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0BDAA" w14:textId="77777777" w:rsidR="00816208" w:rsidRPr="0054156A" w:rsidRDefault="00816208">
      <w:pPr>
        <w:spacing w:line="360" w:lineRule="auto"/>
        <w:jc w:val="left"/>
        <w:rPr>
          <w:rStyle w:val="Strong"/>
          <w:rFonts w:ascii="Times New Roman Regular" w:eastAsia="宋体" w:hAnsi="Times New Roman Regular" w:cs="Times New Roman Regular"/>
          <w:b w:val="0"/>
          <w:kern w:val="0"/>
          <w:sz w:val="24"/>
          <w:szCs w:val="24"/>
          <w:lang w:bidi="ar"/>
        </w:rPr>
      </w:pPr>
    </w:p>
    <w:p w14:paraId="467CA71B" w14:textId="77777777" w:rsidR="00816208" w:rsidRPr="0054156A" w:rsidRDefault="004D4429">
      <w:pPr>
        <w:spacing w:line="400" w:lineRule="atLeast"/>
        <w:jc w:val="center"/>
        <w:rPr>
          <w:sz w:val="24"/>
          <w:szCs w:val="24"/>
        </w:rPr>
      </w:pPr>
      <w:r w:rsidRPr="0054156A">
        <w:rPr>
          <w:sz w:val="24"/>
        </w:rPr>
        <w:t xml:space="preserve">Supplementary Table </w:t>
      </w:r>
      <w:r w:rsidRPr="0054156A">
        <w:rPr>
          <w:rFonts w:eastAsia="宋体" w:hint="eastAsia"/>
          <w:sz w:val="24"/>
          <w:szCs w:val="24"/>
        </w:rPr>
        <w:t>1</w:t>
      </w:r>
      <w:r w:rsidRPr="0054156A">
        <w:rPr>
          <w:sz w:val="24"/>
          <w:szCs w:val="24"/>
        </w:rPr>
        <w:t>: IL-6 ELISA Kit Information and Assay Performance Parameters</w:t>
      </w:r>
    </w:p>
    <w:p w14:paraId="1828338A" w14:textId="77777777" w:rsidR="00816208" w:rsidRPr="0054156A" w:rsidRDefault="00816208">
      <w:pPr>
        <w:spacing w:line="400" w:lineRule="atLeast"/>
        <w:jc w:val="center"/>
        <w:rPr>
          <w:sz w:val="24"/>
          <w:szCs w:val="24"/>
        </w:rPr>
      </w:pPr>
    </w:p>
    <w:tbl>
      <w:tblPr>
        <w:tblW w:w="13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11"/>
        <w:gridCol w:w="1522"/>
        <w:gridCol w:w="2796"/>
        <w:gridCol w:w="1483"/>
        <w:gridCol w:w="1169"/>
        <w:gridCol w:w="1243"/>
        <w:gridCol w:w="1110"/>
        <w:gridCol w:w="1110"/>
        <w:gridCol w:w="1222"/>
      </w:tblGrid>
      <w:tr w:rsidR="0054156A" w:rsidRPr="0054156A" w14:paraId="17B6D12D" w14:textId="77777777">
        <w:trPr>
          <w:trHeight w:val="1194"/>
        </w:trPr>
        <w:tc>
          <w:tcPr>
            <w:tcW w:w="1139" w:type="dxa"/>
            <w:vAlign w:val="center"/>
          </w:tcPr>
          <w:p w14:paraId="3C068C2D"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sz w:val="24"/>
                <w:szCs w:val="24"/>
              </w:rPr>
              <w:t>Indicator</w:t>
            </w:r>
          </w:p>
        </w:tc>
        <w:tc>
          <w:tcPr>
            <w:tcW w:w="1223" w:type="dxa"/>
            <w:vAlign w:val="center"/>
          </w:tcPr>
          <w:p w14:paraId="71EA6EE9"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sz w:val="24"/>
                <w:szCs w:val="24"/>
              </w:rPr>
              <w:t>Method</w:t>
            </w:r>
          </w:p>
        </w:tc>
        <w:tc>
          <w:tcPr>
            <w:tcW w:w="1430" w:type="dxa"/>
            <w:vAlign w:val="center"/>
          </w:tcPr>
          <w:p w14:paraId="018AEB04"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sz w:val="24"/>
                <w:szCs w:val="24"/>
              </w:rPr>
              <w:t>Manufacturer</w:t>
            </w:r>
          </w:p>
        </w:tc>
        <w:tc>
          <w:tcPr>
            <w:tcW w:w="2823" w:type="dxa"/>
            <w:vAlign w:val="center"/>
          </w:tcPr>
          <w:p w14:paraId="30C1A503"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sz w:val="24"/>
                <w:szCs w:val="24"/>
              </w:rPr>
              <w:t>Catalog No.</w:t>
            </w:r>
          </w:p>
        </w:tc>
        <w:tc>
          <w:tcPr>
            <w:tcW w:w="1393" w:type="dxa"/>
            <w:vAlign w:val="center"/>
          </w:tcPr>
          <w:p w14:paraId="18C0BD57"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sz w:val="24"/>
                <w:szCs w:val="24"/>
              </w:rPr>
              <w:t>Specification</w:t>
            </w:r>
          </w:p>
        </w:tc>
        <w:tc>
          <w:tcPr>
            <w:tcW w:w="1174" w:type="dxa"/>
            <w:vAlign w:val="center"/>
          </w:tcPr>
          <w:p w14:paraId="1D6D059E"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sz w:val="24"/>
                <w:szCs w:val="24"/>
              </w:rPr>
              <w:t>Detection range</w:t>
            </w:r>
          </w:p>
        </w:tc>
        <w:tc>
          <w:tcPr>
            <w:tcW w:w="1173" w:type="dxa"/>
            <w:vAlign w:val="center"/>
          </w:tcPr>
          <w:p w14:paraId="1F2C9DF1"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sz w:val="24"/>
                <w:szCs w:val="24"/>
              </w:rPr>
              <w:t>Sensitivity</w:t>
            </w:r>
          </w:p>
        </w:tc>
        <w:tc>
          <w:tcPr>
            <w:tcW w:w="1197" w:type="dxa"/>
            <w:vAlign w:val="center"/>
          </w:tcPr>
          <w:p w14:paraId="4AA999D4"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sz w:val="24"/>
                <w:szCs w:val="24"/>
              </w:rPr>
              <w:t>Intra-assay CV</w:t>
            </w:r>
          </w:p>
        </w:tc>
        <w:tc>
          <w:tcPr>
            <w:tcW w:w="1197" w:type="dxa"/>
            <w:vAlign w:val="center"/>
          </w:tcPr>
          <w:p w14:paraId="1894CC70"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sz w:val="24"/>
                <w:szCs w:val="24"/>
              </w:rPr>
              <w:t>Inter-assay CV</w:t>
            </w:r>
          </w:p>
        </w:tc>
        <w:tc>
          <w:tcPr>
            <w:tcW w:w="1246" w:type="dxa"/>
            <w:vAlign w:val="center"/>
          </w:tcPr>
          <w:p w14:paraId="64919629"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sz w:val="24"/>
                <w:szCs w:val="24"/>
              </w:rPr>
              <w:t>Remarks</w:t>
            </w:r>
          </w:p>
        </w:tc>
      </w:tr>
      <w:tr w:rsidR="0054156A" w:rsidRPr="0054156A" w14:paraId="415C630F" w14:textId="77777777">
        <w:trPr>
          <w:trHeight w:val="1276"/>
        </w:trPr>
        <w:tc>
          <w:tcPr>
            <w:tcW w:w="1139" w:type="dxa"/>
            <w:vAlign w:val="center"/>
          </w:tcPr>
          <w:p w14:paraId="78DBCA5B" w14:textId="77777777" w:rsidR="00816208" w:rsidRPr="0054156A" w:rsidRDefault="004D4429">
            <w:pPr>
              <w:jc w:val="left"/>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IL-6</w:t>
            </w:r>
          </w:p>
        </w:tc>
        <w:tc>
          <w:tcPr>
            <w:tcW w:w="1223" w:type="dxa"/>
            <w:vAlign w:val="center"/>
          </w:tcPr>
          <w:p w14:paraId="56C58033" w14:textId="77777777" w:rsidR="00816208" w:rsidRPr="0054156A" w:rsidRDefault="004D4429">
            <w:pPr>
              <w:jc w:val="left"/>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Sandwich ELISA</w:t>
            </w:r>
          </w:p>
        </w:tc>
        <w:tc>
          <w:tcPr>
            <w:tcW w:w="1430" w:type="dxa"/>
            <w:vAlign w:val="center"/>
          </w:tcPr>
          <w:p w14:paraId="28C414BF" w14:textId="77777777" w:rsidR="00816208" w:rsidRPr="0054156A" w:rsidRDefault="004D4429">
            <w:pPr>
              <w:jc w:val="left"/>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Yeasen (Shanghai)</w:t>
            </w:r>
          </w:p>
        </w:tc>
        <w:tc>
          <w:tcPr>
            <w:tcW w:w="2823" w:type="dxa"/>
            <w:vAlign w:val="center"/>
          </w:tcPr>
          <w:p w14:paraId="309B5379" w14:textId="77777777" w:rsidR="00816208" w:rsidRPr="0054156A" w:rsidRDefault="004D4429">
            <w:pPr>
              <w:jc w:val="left"/>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97068ES (97068ES48/97068ES96)</w:t>
            </w:r>
          </w:p>
        </w:tc>
        <w:tc>
          <w:tcPr>
            <w:tcW w:w="1393" w:type="dxa"/>
            <w:vAlign w:val="center"/>
          </w:tcPr>
          <w:p w14:paraId="1CA04CC3"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48T/96T</w:t>
            </w:r>
          </w:p>
        </w:tc>
        <w:tc>
          <w:tcPr>
            <w:tcW w:w="1174" w:type="dxa"/>
            <w:vAlign w:val="center"/>
          </w:tcPr>
          <w:p w14:paraId="51B75EBE"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7.81–500 pg/mL</w:t>
            </w:r>
          </w:p>
        </w:tc>
        <w:tc>
          <w:tcPr>
            <w:tcW w:w="1173" w:type="dxa"/>
            <w:vAlign w:val="center"/>
          </w:tcPr>
          <w:p w14:paraId="374FB020"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2.53 pg/mL</w:t>
            </w:r>
          </w:p>
        </w:tc>
        <w:tc>
          <w:tcPr>
            <w:tcW w:w="1197" w:type="dxa"/>
            <w:vAlign w:val="center"/>
          </w:tcPr>
          <w:p w14:paraId="6563A6FE"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6.1%</w:t>
            </w:r>
          </w:p>
        </w:tc>
        <w:tc>
          <w:tcPr>
            <w:tcW w:w="1197" w:type="dxa"/>
            <w:vAlign w:val="center"/>
          </w:tcPr>
          <w:p w14:paraId="4D8C99E5"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7.6%</w:t>
            </w:r>
          </w:p>
        </w:tc>
        <w:tc>
          <w:tcPr>
            <w:tcW w:w="1246" w:type="dxa"/>
            <w:vAlign w:val="center"/>
          </w:tcPr>
          <w:p w14:paraId="16CB3CCB" w14:textId="77777777" w:rsidR="00816208" w:rsidRPr="0054156A" w:rsidRDefault="004D4429">
            <w:pPr>
              <w:jc w:val="left"/>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sz w:val="24"/>
                <w:szCs w:val="24"/>
              </w:rPr>
              <w:t>Dilution linearity: 75–116%; recovery: 75–108%</w:t>
            </w:r>
          </w:p>
        </w:tc>
      </w:tr>
    </w:tbl>
    <w:p w14:paraId="4E00E53F" w14:textId="77777777" w:rsidR="00816208" w:rsidRPr="0054156A" w:rsidRDefault="00816208">
      <w:pPr>
        <w:spacing w:line="400" w:lineRule="atLeast"/>
        <w:jc w:val="left"/>
        <w:rPr>
          <w:sz w:val="24"/>
          <w:szCs w:val="24"/>
        </w:rPr>
      </w:pPr>
    </w:p>
    <w:p w14:paraId="5A765CC6" w14:textId="77777777" w:rsidR="00816208" w:rsidRPr="0054156A" w:rsidRDefault="004D4429">
      <w:pPr>
        <w:spacing w:line="400" w:lineRule="atLeast"/>
        <w:jc w:val="center"/>
        <w:rPr>
          <w:sz w:val="24"/>
          <w:szCs w:val="24"/>
        </w:rPr>
      </w:pPr>
      <w:r w:rsidRPr="0054156A">
        <w:rPr>
          <w:sz w:val="24"/>
        </w:rPr>
        <w:t xml:space="preserve">Supplementary Table </w:t>
      </w:r>
      <w:r w:rsidRPr="0054156A">
        <w:rPr>
          <w:rFonts w:eastAsia="宋体" w:hint="eastAsia"/>
          <w:sz w:val="24"/>
          <w:szCs w:val="24"/>
        </w:rPr>
        <w:t>2</w:t>
      </w:r>
      <w:r w:rsidRPr="0054156A">
        <w:rPr>
          <w:sz w:val="24"/>
          <w:szCs w:val="24"/>
        </w:rPr>
        <w:t>: TNF-α ELISA Kit Information, Assay Conditions, and Precision Parameters</w:t>
      </w:r>
    </w:p>
    <w:p w14:paraId="534B6934" w14:textId="77777777" w:rsidR="00816208" w:rsidRPr="0054156A" w:rsidRDefault="00816208">
      <w:pPr>
        <w:spacing w:line="400" w:lineRule="atLeast"/>
        <w:jc w:val="left"/>
        <w:rPr>
          <w:sz w:val="24"/>
          <w:szCs w:val="24"/>
        </w:rPr>
      </w:pPr>
    </w:p>
    <w:tbl>
      <w:tblPr>
        <w:tblW w:w="14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1924"/>
        <w:gridCol w:w="1784"/>
        <w:gridCol w:w="1256"/>
        <w:gridCol w:w="1548"/>
        <w:gridCol w:w="977"/>
        <w:gridCol w:w="1814"/>
        <w:gridCol w:w="1414"/>
        <w:gridCol w:w="1637"/>
        <w:gridCol w:w="1269"/>
      </w:tblGrid>
      <w:tr w:rsidR="00816208" w:rsidRPr="0054156A" w14:paraId="6B66CF11" w14:textId="77777777">
        <w:trPr>
          <w:trHeight w:val="1342"/>
        </w:trPr>
        <w:tc>
          <w:tcPr>
            <w:tcW w:w="1130" w:type="dxa"/>
            <w:vAlign w:val="center"/>
          </w:tcPr>
          <w:p w14:paraId="2F7DB8DE" w14:textId="77777777" w:rsidR="00816208" w:rsidRPr="0054156A" w:rsidRDefault="004D4429">
            <w:pPr>
              <w:jc w:val="center"/>
              <w:rPr>
                <w:rFonts w:ascii="Times New Roman Regular" w:eastAsia="宋体" w:hAnsi="Times New Roman Regular" w:cs="Times New Roman Regular"/>
                <w:szCs w:val="24"/>
              </w:rPr>
            </w:pPr>
            <w:r w:rsidRPr="0054156A">
              <w:rPr>
                <w:rFonts w:ascii="Times New Roman Regular" w:eastAsia="宋体" w:hAnsi="Times New Roman Regular" w:cs="Times New Roman Regular"/>
                <w:sz w:val="24"/>
                <w:szCs w:val="24"/>
              </w:rPr>
              <w:t>Indicator</w:t>
            </w:r>
          </w:p>
        </w:tc>
        <w:tc>
          <w:tcPr>
            <w:tcW w:w="1924" w:type="dxa"/>
            <w:vAlign w:val="center"/>
          </w:tcPr>
          <w:p w14:paraId="4B2BED9B" w14:textId="77777777" w:rsidR="00816208" w:rsidRPr="0054156A" w:rsidRDefault="004D4429">
            <w:pPr>
              <w:jc w:val="center"/>
              <w:rPr>
                <w:rFonts w:ascii="Times New Roman Regular" w:eastAsia="宋体" w:hAnsi="Times New Roman Regular" w:cs="Times New Roman Regular"/>
                <w:szCs w:val="24"/>
              </w:rPr>
            </w:pPr>
            <w:r w:rsidRPr="0054156A">
              <w:rPr>
                <w:rFonts w:ascii="Times New Roman Regular" w:eastAsia="宋体" w:hAnsi="Times New Roman Regular" w:cs="Times New Roman Regular"/>
                <w:sz w:val="24"/>
                <w:szCs w:val="24"/>
              </w:rPr>
              <w:t>Method</w:t>
            </w:r>
          </w:p>
        </w:tc>
        <w:tc>
          <w:tcPr>
            <w:tcW w:w="1784" w:type="dxa"/>
            <w:vAlign w:val="center"/>
          </w:tcPr>
          <w:p w14:paraId="26B8557E"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sz w:val="24"/>
                <w:szCs w:val="24"/>
              </w:rPr>
              <w:t>Manufacturer (country/region of origin)</w:t>
            </w:r>
          </w:p>
        </w:tc>
        <w:tc>
          <w:tcPr>
            <w:tcW w:w="1256" w:type="dxa"/>
            <w:vAlign w:val="center"/>
          </w:tcPr>
          <w:p w14:paraId="1DD3EA91"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sz w:val="24"/>
                <w:szCs w:val="24"/>
              </w:rPr>
              <w:t>Catalog No.</w:t>
            </w:r>
          </w:p>
        </w:tc>
        <w:tc>
          <w:tcPr>
            <w:tcW w:w="1548" w:type="dxa"/>
            <w:vAlign w:val="center"/>
          </w:tcPr>
          <w:p w14:paraId="3FD64865"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sz w:val="24"/>
                <w:szCs w:val="24"/>
              </w:rPr>
              <w:t>Specification</w:t>
            </w:r>
          </w:p>
        </w:tc>
        <w:tc>
          <w:tcPr>
            <w:tcW w:w="977" w:type="dxa"/>
            <w:vAlign w:val="center"/>
          </w:tcPr>
          <w:p w14:paraId="07A66BE0"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Sample type</w:t>
            </w:r>
          </w:p>
          <w:p w14:paraId="222C2765" w14:textId="77777777" w:rsidR="00816208" w:rsidRPr="0054156A" w:rsidRDefault="00816208">
            <w:pPr>
              <w:jc w:val="center"/>
              <w:rPr>
                <w:rFonts w:ascii="Times New Roman Regular" w:eastAsia="宋体" w:hAnsi="Times New Roman Regular" w:cs="Times New Roman Regular"/>
                <w:sz w:val="24"/>
                <w:szCs w:val="24"/>
              </w:rPr>
            </w:pPr>
          </w:p>
        </w:tc>
        <w:tc>
          <w:tcPr>
            <w:tcW w:w="1814" w:type="dxa"/>
            <w:vAlign w:val="center"/>
          </w:tcPr>
          <w:p w14:paraId="48B95FC4"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sz w:val="24"/>
                <w:szCs w:val="24"/>
              </w:rPr>
              <w:t>Standard range / highest standard concentration</w:t>
            </w:r>
          </w:p>
        </w:tc>
        <w:tc>
          <w:tcPr>
            <w:tcW w:w="1414" w:type="dxa"/>
            <w:vAlign w:val="center"/>
          </w:tcPr>
          <w:p w14:paraId="25551D8D"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Readout wavelength</w:t>
            </w:r>
          </w:p>
          <w:p w14:paraId="2BEE2A1B" w14:textId="77777777" w:rsidR="00816208" w:rsidRPr="0054156A" w:rsidRDefault="00816208">
            <w:pPr>
              <w:jc w:val="center"/>
              <w:rPr>
                <w:rFonts w:ascii="Times New Roman Regular" w:eastAsia="宋体" w:hAnsi="Times New Roman Regular" w:cs="Times New Roman Regular"/>
                <w:sz w:val="24"/>
                <w:szCs w:val="24"/>
              </w:rPr>
            </w:pPr>
          </w:p>
        </w:tc>
        <w:tc>
          <w:tcPr>
            <w:tcW w:w="1637" w:type="dxa"/>
            <w:vAlign w:val="center"/>
          </w:tcPr>
          <w:p w14:paraId="490B5719"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Precision (CV)</w:t>
            </w:r>
          </w:p>
          <w:p w14:paraId="269B43C9" w14:textId="77777777" w:rsidR="00816208" w:rsidRPr="0054156A" w:rsidRDefault="00816208">
            <w:pPr>
              <w:jc w:val="center"/>
              <w:rPr>
                <w:rFonts w:ascii="Times New Roman Regular" w:eastAsia="宋体" w:hAnsi="Times New Roman Regular" w:cs="Times New Roman Regular"/>
                <w:sz w:val="24"/>
                <w:szCs w:val="24"/>
              </w:rPr>
            </w:pPr>
          </w:p>
        </w:tc>
        <w:tc>
          <w:tcPr>
            <w:tcW w:w="1269" w:type="dxa"/>
            <w:vAlign w:val="center"/>
          </w:tcPr>
          <w:p w14:paraId="4B02E6EB"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Storage conditions</w:t>
            </w:r>
          </w:p>
          <w:p w14:paraId="3DAA3C46" w14:textId="77777777" w:rsidR="00816208" w:rsidRPr="0054156A" w:rsidRDefault="00816208">
            <w:pPr>
              <w:jc w:val="center"/>
              <w:rPr>
                <w:rFonts w:ascii="Times New Roman Regular" w:eastAsia="宋体" w:hAnsi="Times New Roman Regular" w:cs="Times New Roman Regular"/>
                <w:sz w:val="24"/>
                <w:szCs w:val="24"/>
              </w:rPr>
            </w:pPr>
          </w:p>
        </w:tc>
      </w:tr>
      <w:tr w:rsidR="00816208" w:rsidRPr="0054156A" w14:paraId="49BD3D12" w14:textId="77777777">
        <w:trPr>
          <w:trHeight w:val="969"/>
        </w:trPr>
        <w:tc>
          <w:tcPr>
            <w:tcW w:w="1130" w:type="dxa"/>
            <w:vAlign w:val="center"/>
          </w:tcPr>
          <w:p w14:paraId="243D8746" w14:textId="77777777" w:rsidR="00816208" w:rsidRPr="0054156A" w:rsidRDefault="004D4429">
            <w:pPr>
              <w:jc w:val="left"/>
              <w:rPr>
                <w:rFonts w:ascii="Times New Roman Regular" w:eastAsia="宋体" w:hAnsi="Times New Roman Regular" w:cs="Times New Roman Regular"/>
                <w:szCs w:val="24"/>
              </w:rPr>
            </w:pPr>
            <w:r w:rsidRPr="0054156A">
              <w:rPr>
                <w:rFonts w:ascii="Times New Roman Regular" w:eastAsia="宋体" w:hAnsi="Times New Roman Regular" w:cs="Times New Roman Regular"/>
                <w:kern w:val="0"/>
                <w:sz w:val="24"/>
                <w:szCs w:val="24"/>
                <w:lang w:bidi="ar"/>
              </w:rPr>
              <w:t>TNF-α</w:t>
            </w:r>
          </w:p>
        </w:tc>
        <w:tc>
          <w:tcPr>
            <w:tcW w:w="1924" w:type="dxa"/>
            <w:vAlign w:val="center"/>
          </w:tcPr>
          <w:p w14:paraId="5AE55939"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sz w:val="24"/>
                <w:szCs w:val="24"/>
              </w:rPr>
              <w:t>Double-antibody sandwich ELISA.</w:t>
            </w:r>
          </w:p>
        </w:tc>
        <w:tc>
          <w:tcPr>
            <w:tcW w:w="1784" w:type="dxa"/>
            <w:vAlign w:val="center"/>
          </w:tcPr>
          <w:p w14:paraId="4EF2AFFE"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 xml:space="preserve">Bioswamp (Wuhan Beinlai </w:t>
            </w:r>
            <w:r w:rsidRPr="0054156A">
              <w:rPr>
                <w:rFonts w:ascii="Times New Roman Regular" w:eastAsia="宋体" w:hAnsi="Times New Roman Regular" w:cs="Times New Roman Regular"/>
                <w:kern w:val="0"/>
                <w:sz w:val="24"/>
                <w:szCs w:val="24"/>
                <w:lang w:bidi="ar"/>
              </w:rPr>
              <w:t>Biotechnology Co., Ltd., Wuhan, China).</w:t>
            </w:r>
          </w:p>
          <w:p w14:paraId="791844B2" w14:textId="77777777" w:rsidR="00816208" w:rsidRPr="0054156A" w:rsidRDefault="00816208">
            <w:pPr>
              <w:jc w:val="center"/>
              <w:rPr>
                <w:rFonts w:ascii="Times New Roman Regular" w:eastAsia="宋体" w:hAnsi="Times New Roman Regular" w:cs="Times New Roman Regular"/>
                <w:sz w:val="24"/>
                <w:szCs w:val="24"/>
              </w:rPr>
            </w:pPr>
          </w:p>
        </w:tc>
        <w:tc>
          <w:tcPr>
            <w:tcW w:w="1256" w:type="dxa"/>
            <w:vAlign w:val="center"/>
          </w:tcPr>
          <w:p w14:paraId="39F2846F"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HM10001</w:t>
            </w:r>
          </w:p>
        </w:tc>
        <w:tc>
          <w:tcPr>
            <w:tcW w:w="1548" w:type="dxa"/>
            <w:vAlign w:val="center"/>
          </w:tcPr>
          <w:p w14:paraId="48EB6DB4"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48T/96T</w:t>
            </w:r>
          </w:p>
        </w:tc>
        <w:tc>
          <w:tcPr>
            <w:tcW w:w="977" w:type="dxa"/>
            <w:vAlign w:val="center"/>
          </w:tcPr>
          <w:p w14:paraId="72CC8224"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Serum</w:t>
            </w:r>
          </w:p>
          <w:p w14:paraId="7095444E" w14:textId="77777777" w:rsidR="00816208" w:rsidRPr="0054156A" w:rsidRDefault="00816208">
            <w:pPr>
              <w:jc w:val="center"/>
              <w:rPr>
                <w:rFonts w:ascii="Times New Roman Regular" w:eastAsia="宋体" w:hAnsi="Times New Roman Regular" w:cs="Times New Roman Regular"/>
                <w:sz w:val="24"/>
                <w:szCs w:val="24"/>
              </w:rPr>
            </w:pPr>
          </w:p>
        </w:tc>
        <w:tc>
          <w:tcPr>
            <w:tcW w:w="1814" w:type="dxa"/>
            <w:vAlign w:val="center"/>
          </w:tcPr>
          <w:p w14:paraId="574B052F"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 xml:space="preserve">Highest standard: 1280 pg/mL (a standard curve was generated using serial dilutions according to the </w:t>
            </w:r>
            <w:r w:rsidRPr="0054156A">
              <w:rPr>
                <w:rFonts w:ascii="Times New Roman Regular" w:eastAsia="宋体" w:hAnsi="Times New Roman Regular" w:cs="Times New Roman Regular"/>
                <w:kern w:val="0"/>
                <w:sz w:val="24"/>
                <w:szCs w:val="24"/>
                <w:lang w:bidi="ar"/>
              </w:rPr>
              <w:lastRenderedPageBreak/>
              <w:t>manufacturer’s instructions).</w:t>
            </w:r>
          </w:p>
        </w:tc>
        <w:tc>
          <w:tcPr>
            <w:tcW w:w="1414" w:type="dxa"/>
            <w:vAlign w:val="center"/>
          </w:tcPr>
          <w:p w14:paraId="4817D03A"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lastRenderedPageBreak/>
              <w:t>450 nm</w:t>
            </w:r>
          </w:p>
        </w:tc>
        <w:tc>
          <w:tcPr>
            <w:tcW w:w="1637" w:type="dxa"/>
            <w:vAlign w:val="center"/>
          </w:tcPr>
          <w:p w14:paraId="790989AB"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 xml:space="preserve">Intra-assay variation &lt;10%; inter-assay </w:t>
            </w:r>
            <w:r w:rsidRPr="0054156A">
              <w:rPr>
                <w:rFonts w:ascii="Times New Roman Regular" w:eastAsia="宋体" w:hAnsi="Times New Roman Regular" w:cs="Times New Roman Regular"/>
                <w:kern w:val="0"/>
                <w:sz w:val="24"/>
                <w:szCs w:val="24"/>
                <w:lang w:bidi="ar"/>
              </w:rPr>
              <w:t>variation &lt;10% (per the manufacturer’s instructions).</w:t>
            </w:r>
          </w:p>
          <w:p w14:paraId="1AC8B2A3" w14:textId="77777777" w:rsidR="00816208" w:rsidRPr="0054156A" w:rsidRDefault="00816208">
            <w:pPr>
              <w:jc w:val="center"/>
              <w:rPr>
                <w:rFonts w:ascii="Times New Roman Regular" w:eastAsia="宋体" w:hAnsi="Times New Roman Regular" w:cs="Times New Roman Regular"/>
                <w:sz w:val="24"/>
                <w:szCs w:val="24"/>
              </w:rPr>
            </w:pPr>
          </w:p>
        </w:tc>
        <w:tc>
          <w:tcPr>
            <w:tcW w:w="1269" w:type="dxa"/>
            <w:vAlign w:val="center"/>
          </w:tcPr>
          <w:p w14:paraId="3F330A90"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Store at 2–8 °C, protected from light.</w:t>
            </w:r>
          </w:p>
          <w:p w14:paraId="4A379FC3" w14:textId="77777777" w:rsidR="00816208" w:rsidRPr="0054156A" w:rsidRDefault="00816208">
            <w:pPr>
              <w:jc w:val="center"/>
              <w:rPr>
                <w:rFonts w:ascii="Times New Roman Regular" w:eastAsia="宋体" w:hAnsi="Times New Roman Regular" w:cs="Times New Roman Regular"/>
                <w:sz w:val="24"/>
                <w:szCs w:val="24"/>
              </w:rPr>
            </w:pPr>
          </w:p>
        </w:tc>
      </w:tr>
    </w:tbl>
    <w:p w14:paraId="7071CB82" w14:textId="77777777" w:rsidR="00816208" w:rsidRPr="0054156A" w:rsidRDefault="00816208">
      <w:pPr>
        <w:spacing w:line="360" w:lineRule="auto"/>
        <w:jc w:val="left"/>
        <w:rPr>
          <w:rStyle w:val="Strong"/>
          <w:rFonts w:ascii="Times New Roman Regular" w:eastAsia="宋体" w:hAnsi="Times New Roman Regular" w:cs="Times New Roman Regular"/>
          <w:b w:val="0"/>
          <w:kern w:val="0"/>
          <w:sz w:val="24"/>
          <w:szCs w:val="24"/>
          <w:lang w:bidi="ar"/>
        </w:rPr>
      </w:pPr>
    </w:p>
    <w:p w14:paraId="533BF570" w14:textId="77777777" w:rsidR="00816208" w:rsidRPr="0054156A" w:rsidRDefault="00816208">
      <w:pPr>
        <w:spacing w:line="360" w:lineRule="auto"/>
        <w:jc w:val="left"/>
        <w:rPr>
          <w:rStyle w:val="Strong"/>
          <w:rFonts w:ascii="Times New Roman Regular" w:eastAsia="宋体" w:hAnsi="Times New Roman Regular" w:cs="Times New Roman Regular"/>
          <w:b w:val="0"/>
          <w:kern w:val="0"/>
          <w:sz w:val="24"/>
          <w:szCs w:val="24"/>
          <w:lang w:bidi="ar"/>
        </w:rPr>
      </w:pPr>
    </w:p>
    <w:p w14:paraId="30E87B26" w14:textId="77777777" w:rsidR="00816208" w:rsidRPr="0054156A" w:rsidRDefault="004D4429">
      <w:pPr>
        <w:spacing w:line="360" w:lineRule="auto"/>
        <w:jc w:val="left"/>
        <w:rPr>
          <w:rFonts w:ascii="Times New Roman Regular" w:eastAsia="宋体" w:hAnsi="Times New Roman Regular" w:cs="Times New Roman Regular"/>
          <w:sz w:val="24"/>
          <w:szCs w:val="24"/>
        </w:rPr>
      </w:pPr>
      <w:r w:rsidRPr="0054156A">
        <w:rPr>
          <w:rStyle w:val="Strong"/>
          <w:rFonts w:ascii="Times New Roman Regular" w:eastAsia="宋体" w:hAnsi="Times New Roman Regular" w:cs="Times New Roman Regular"/>
          <w:b w:val="0"/>
          <w:kern w:val="0"/>
          <w:sz w:val="24"/>
          <w:szCs w:val="24"/>
          <w:lang w:bidi="ar"/>
        </w:rPr>
        <w:t xml:space="preserve">Supplementary Table </w:t>
      </w:r>
      <w:r w:rsidRPr="0054156A">
        <w:rPr>
          <w:rStyle w:val="Strong"/>
          <w:rFonts w:ascii="Times New Roman Regular" w:eastAsia="宋体" w:hAnsi="Times New Roman Regular" w:cs="Times New Roman Regular" w:hint="eastAsia"/>
          <w:b w:val="0"/>
          <w:kern w:val="0"/>
          <w:sz w:val="24"/>
          <w:szCs w:val="24"/>
          <w:lang w:bidi="ar"/>
        </w:rPr>
        <w:t>3</w:t>
      </w:r>
      <w:r w:rsidRPr="0054156A">
        <w:rPr>
          <w:rStyle w:val="Strong"/>
          <w:rFonts w:ascii="Times New Roman Regular" w:eastAsia="宋体" w:hAnsi="Times New Roman Regular" w:cs="Times New Roman Regular"/>
          <w:b w:val="0"/>
          <w:kern w:val="0"/>
          <w:sz w:val="24"/>
          <w:szCs w:val="24"/>
          <w:lang w:bidi="ar"/>
        </w:rPr>
        <w:t xml:space="preserve">. Normality tests for key continuous outcomes </w:t>
      </w:r>
    </w:p>
    <w:p w14:paraId="61C91FBE" w14:textId="77777777" w:rsidR="00816208" w:rsidRPr="0054156A" w:rsidRDefault="00816208">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2569"/>
        <w:gridCol w:w="2662"/>
        <w:gridCol w:w="3108"/>
      </w:tblGrid>
      <w:tr w:rsidR="0054156A" w:rsidRPr="0054156A" w14:paraId="42038321" w14:textId="77777777">
        <w:tc>
          <w:tcPr>
            <w:tcW w:w="2828" w:type="dxa"/>
            <w:vAlign w:val="center"/>
          </w:tcPr>
          <w:p w14:paraId="7BD3AC0A" w14:textId="77777777" w:rsidR="00816208" w:rsidRPr="0054156A" w:rsidRDefault="004D4429">
            <w:pPr>
              <w:jc w:val="center"/>
              <w:rPr>
                <w:rFonts w:ascii="Times New Roman Regular" w:eastAsia="宋体" w:hAnsi="Times New Roman Regular" w:cs="Times New Roman Regular"/>
                <w:sz w:val="24"/>
                <w:szCs w:val="24"/>
              </w:rPr>
            </w:pPr>
            <w:r w:rsidRPr="0054156A">
              <w:rPr>
                <w:b/>
                <w:sz w:val="24"/>
                <w:szCs w:val="32"/>
              </w:rPr>
              <w:t>Indicator</w:t>
            </w:r>
          </w:p>
        </w:tc>
        <w:tc>
          <w:tcPr>
            <w:tcW w:w="2569" w:type="dxa"/>
            <w:vAlign w:val="center"/>
          </w:tcPr>
          <w:p w14:paraId="027BEAAE"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group</w:t>
            </w:r>
          </w:p>
        </w:tc>
        <w:tc>
          <w:tcPr>
            <w:tcW w:w="2662" w:type="dxa"/>
            <w:vAlign w:val="center"/>
          </w:tcPr>
          <w:p w14:paraId="66E6D02D"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Shapiro–Wilk W</w:t>
            </w:r>
          </w:p>
        </w:tc>
        <w:tc>
          <w:tcPr>
            <w:tcW w:w="3108" w:type="dxa"/>
            <w:vAlign w:val="center"/>
          </w:tcPr>
          <w:p w14:paraId="3FCD4CAE" w14:textId="77777777" w:rsidR="00816208" w:rsidRPr="0054156A" w:rsidRDefault="004D4429">
            <w:pPr>
              <w:jc w:val="center"/>
              <w:rPr>
                <w:rFonts w:ascii="Times New Roman Regular" w:eastAsia="宋体" w:hAnsi="Times New Roman Regular" w:cs="Times New Roman Regular"/>
                <w:sz w:val="24"/>
                <w:szCs w:val="24"/>
              </w:rPr>
            </w:pPr>
            <w:r w:rsidRPr="0054156A">
              <w:rPr>
                <w:rFonts w:ascii="Times New Roman Italic" w:eastAsia="宋体" w:hAnsi="Times New Roman Italic" w:cs="Times New Roman Italic"/>
                <w:i/>
                <w:kern w:val="0"/>
                <w:sz w:val="24"/>
                <w:szCs w:val="24"/>
                <w:lang w:bidi="ar"/>
              </w:rPr>
              <w:t>p</w:t>
            </w:r>
            <w:r w:rsidRPr="0054156A">
              <w:rPr>
                <w:rFonts w:ascii="Times New Roman Regular" w:eastAsia="宋体" w:hAnsi="Times New Roman Regular" w:cs="Times New Roman Regular"/>
                <w:kern w:val="0"/>
                <w:sz w:val="24"/>
                <w:szCs w:val="24"/>
                <w:lang w:bidi="ar"/>
              </w:rPr>
              <w:t xml:space="preserve"> value</w:t>
            </w:r>
          </w:p>
        </w:tc>
      </w:tr>
      <w:tr w:rsidR="0054156A" w:rsidRPr="0054156A" w14:paraId="11DFAE51" w14:textId="77777777">
        <w:tc>
          <w:tcPr>
            <w:tcW w:w="2828" w:type="dxa"/>
            <w:vMerge w:val="restart"/>
          </w:tcPr>
          <w:p w14:paraId="1BCA739D"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age (years)</w:t>
            </w:r>
          </w:p>
          <w:p w14:paraId="40C213B8"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707B50D5"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45D8F729"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0.982</w:t>
            </w:r>
          </w:p>
        </w:tc>
        <w:tc>
          <w:tcPr>
            <w:tcW w:w="3108" w:type="dxa"/>
            <w:vAlign w:val="center"/>
          </w:tcPr>
          <w:p w14:paraId="2F8EBC6F"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0.863</w:t>
            </w:r>
          </w:p>
        </w:tc>
      </w:tr>
      <w:tr w:rsidR="0054156A" w:rsidRPr="0054156A" w14:paraId="6542F12A" w14:textId="77777777">
        <w:tc>
          <w:tcPr>
            <w:tcW w:w="2828" w:type="dxa"/>
            <w:vMerge/>
          </w:tcPr>
          <w:p w14:paraId="4D2F118C"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21C10393"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 xml:space="preserve">B </w:t>
            </w:r>
            <w:r w:rsidRPr="0054156A">
              <w:rPr>
                <w:rFonts w:ascii="Times New Roman Regular" w:eastAsia="宋体" w:hAnsi="Times New Roman Regular" w:cs="Times New Roman Regular"/>
                <w:kern w:val="0"/>
                <w:sz w:val="24"/>
                <w:szCs w:val="24"/>
                <w:lang w:bidi="ar"/>
              </w:rPr>
              <w:t>(n=28)</w:t>
            </w:r>
          </w:p>
        </w:tc>
        <w:tc>
          <w:tcPr>
            <w:tcW w:w="2662" w:type="dxa"/>
            <w:vAlign w:val="center"/>
          </w:tcPr>
          <w:p w14:paraId="04B2DE78"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0.972</w:t>
            </w:r>
          </w:p>
        </w:tc>
        <w:tc>
          <w:tcPr>
            <w:tcW w:w="3108" w:type="dxa"/>
            <w:vAlign w:val="center"/>
          </w:tcPr>
          <w:p w14:paraId="5D0D60AF"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0.647</w:t>
            </w:r>
          </w:p>
        </w:tc>
      </w:tr>
      <w:tr w:rsidR="0054156A" w:rsidRPr="0054156A" w14:paraId="27294EF2" w14:textId="77777777">
        <w:tc>
          <w:tcPr>
            <w:tcW w:w="2828" w:type="dxa"/>
            <w:vMerge w:val="restart"/>
            <w:vAlign w:val="center"/>
          </w:tcPr>
          <w:p w14:paraId="542ABF0F"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BMI (kg/m²)</w:t>
            </w:r>
          </w:p>
        </w:tc>
        <w:tc>
          <w:tcPr>
            <w:tcW w:w="2569" w:type="dxa"/>
            <w:vAlign w:val="center"/>
          </w:tcPr>
          <w:p w14:paraId="06F08462"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54136696"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0.963</w:t>
            </w:r>
          </w:p>
        </w:tc>
        <w:tc>
          <w:tcPr>
            <w:tcW w:w="3108" w:type="dxa"/>
            <w:vAlign w:val="center"/>
          </w:tcPr>
          <w:p w14:paraId="0753712C"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0.321</w:t>
            </w:r>
          </w:p>
        </w:tc>
      </w:tr>
      <w:tr w:rsidR="0054156A" w:rsidRPr="0054156A" w14:paraId="039F24EA" w14:textId="77777777">
        <w:tc>
          <w:tcPr>
            <w:tcW w:w="2828" w:type="dxa"/>
            <w:vMerge/>
          </w:tcPr>
          <w:p w14:paraId="76C668F6"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34B59769"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357E5C4E"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0.970</w:t>
            </w:r>
          </w:p>
        </w:tc>
        <w:tc>
          <w:tcPr>
            <w:tcW w:w="3108" w:type="dxa"/>
            <w:vAlign w:val="center"/>
          </w:tcPr>
          <w:p w14:paraId="4BA7E8EA"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0.577</w:t>
            </w:r>
          </w:p>
        </w:tc>
      </w:tr>
      <w:tr w:rsidR="0054156A" w:rsidRPr="0054156A" w14:paraId="2F46C761" w14:textId="77777777">
        <w:tc>
          <w:tcPr>
            <w:tcW w:w="2828" w:type="dxa"/>
            <w:vMerge w:val="restart"/>
            <w:vAlign w:val="center"/>
          </w:tcPr>
          <w:p w14:paraId="0B57D890"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time from admission to surgery/endoscopic intervention (h)</w:t>
            </w:r>
          </w:p>
        </w:tc>
        <w:tc>
          <w:tcPr>
            <w:tcW w:w="2569" w:type="dxa"/>
            <w:vAlign w:val="center"/>
          </w:tcPr>
          <w:p w14:paraId="441BBE97"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776B7C1F"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0.974</w:t>
            </w:r>
          </w:p>
        </w:tc>
        <w:tc>
          <w:tcPr>
            <w:tcW w:w="3108" w:type="dxa"/>
            <w:vAlign w:val="center"/>
          </w:tcPr>
          <w:p w14:paraId="7185A639"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0.626</w:t>
            </w:r>
          </w:p>
        </w:tc>
      </w:tr>
      <w:tr w:rsidR="0054156A" w:rsidRPr="0054156A" w14:paraId="19C38FFA" w14:textId="77777777">
        <w:tc>
          <w:tcPr>
            <w:tcW w:w="2828" w:type="dxa"/>
            <w:vMerge/>
          </w:tcPr>
          <w:p w14:paraId="495B92A7"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5915F645"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3A959A98"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0.973</w:t>
            </w:r>
          </w:p>
        </w:tc>
        <w:tc>
          <w:tcPr>
            <w:tcW w:w="3108" w:type="dxa"/>
            <w:vAlign w:val="center"/>
          </w:tcPr>
          <w:p w14:paraId="185897C8"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0.666</w:t>
            </w:r>
          </w:p>
        </w:tc>
      </w:tr>
      <w:tr w:rsidR="0054156A" w:rsidRPr="0054156A" w14:paraId="17224856" w14:textId="77777777">
        <w:tc>
          <w:tcPr>
            <w:tcW w:w="2828" w:type="dxa"/>
            <w:vMerge w:val="restart"/>
            <w:vAlign w:val="center"/>
          </w:tcPr>
          <w:p w14:paraId="7E7725C2"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time from symptom onset to admission (d)</w:t>
            </w:r>
          </w:p>
        </w:tc>
        <w:tc>
          <w:tcPr>
            <w:tcW w:w="2569" w:type="dxa"/>
            <w:vAlign w:val="center"/>
          </w:tcPr>
          <w:p w14:paraId="3BF08FAB"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16C46745"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0.942</w:t>
            </w:r>
          </w:p>
        </w:tc>
        <w:tc>
          <w:tcPr>
            <w:tcW w:w="3108" w:type="dxa"/>
            <w:vAlign w:val="center"/>
          </w:tcPr>
          <w:p w14:paraId="07BA74DF"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0.085</w:t>
            </w:r>
          </w:p>
        </w:tc>
      </w:tr>
      <w:tr w:rsidR="0054156A" w:rsidRPr="0054156A" w14:paraId="6E0B712B" w14:textId="77777777">
        <w:tc>
          <w:tcPr>
            <w:tcW w:w="2828" w:type="dxa"/>
            <w:vMerge/>
          </w:tcPr>
          <w:p w14:paraId="193DBCFF"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70884D7D"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 xml:space="preserve">B </w:t>
            </w:r>
            <w:r w:rsidRPr="0054156A">
              <w:rPr>
                <w:rFonts w:ascii="Times New Roman Regular" w:eastAsia="宋体" w:hAnsi="Times New Roman Regular" w:cs="Times New Roman Regular"/>
                <w:kern w:val="0"/>
                <w:sz w:val="24"/>
                <w:szCs w:val="24"/>
                <w:lang w:bidi="ar"/>
              </w:rPr>
              <w:t>(n=28)</w:t>
            </w:r>
          </w:p>
        </w:tc>
        <w:tc>
          <w:tcPr>
            <w:tcW w:w="2662" w:type="dxa"/>
            <w:vAlign w:val="center"/>
          </w:tcPr>
          <w:p w14:paraId="38119FDC"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0.958</w:t>
            </w:r>
          </w:p>
        </w:tc>
        <w:tc>
          <w:tcPr>
            <w:tcW w:w="3108" w:type="dxa"/>
            <w:vAlign w:val="center"/>
          </w:tcPr>
          <w:p w14:paraId="172E80AF"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0.319</w:t>
            </w:r>
          </w:p>
        </w:tc>
      </w:tr>
      <w:tr w:rsidR="0054156A" w:rsidRPr="0054156A" w14:paraId="1F202619" w14:textId="77777777">
        <w:tc>
          <w:tcPr>
            <w:tcW w:w="2828" w:type="dxa"/>
            <w:vMerge w:val="restart"/>
            <w:vAlign w:val="center"/>
          </w:tcPr>
          <w:p w14:paraId="48017648"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body temperature (°C)</w:t>
            </w:r>
          </w:p>
        </w:tc>
        <w:tc>
          <w:tcPr>
            <w:tcW w:w="2569" w:type="dxa"/>
            <w:vAlign w:val="center"/>
          </w:tcPr>
          <w:p w14:paraId="7B238524"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1CB79FE1"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0.960</w:t>
            </w:r>
          </w:p>
        </w:tc>
        <w:tc>
          <w:tcPr>
            <w:tcW w:w="3108" w:type="dxa"/>
            <w:vAlign w:val="center"/>
          </w:tcPr>
          <w:p w14:paraId="4B7D407F"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0.273</w:t>
            </w:r>
          </w:p>
        </w:tc>
      </w:tr>
      <w:tr w:rsidR="0054156A" w:rsidRPr="0054156A" w14:paraId="66F6413F" w14:textId="77777777">
        <w:tc>
          <w:tcPr>
            <w:tcW w:w="2828" w:type="dxa"/>
            <w:vMerge/>
          </w:tcPr>
          <w:p w14:paraId="2F625E61"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6BCB8C26"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7ACC70A2"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0.954</w:t>
            </w:r>
          </w:p>
        </w:tc>
        <w:tc>
          <w:tcPr>
            <w:tcW w:w="3108" w:type="dxa"/>
            <w:vAlign w:val="center"/>
          </w:tcPr>
          <w:p w14:paraId="1009E72C"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0.243</w:t>
            </w:r>
          </w:p>
        </w:tc>
      </w:tr>
      <w:tr w:rsidR="0054156A" w:rsidRPr="0054156A" w14:paraId="3304AADA" w14:textId="77777777">
        <w:tc>
          <w:tcPr>
            <w:tcW w:w="2828" w:type="dxa"/>
            <w:vMerge w:val="restart"/>
            <w:vAlign w:val="center"/>
          </w:tcPr>
          <w:p w14:paraId="10320BEB"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heart rate (beat/min)</w:t>
            </w:r>
          </w:p>
        </w:tc>
        <w:tc>
          <w:tcPr>
            <w:tcW w:w="2569" w:type="dxa"/>
            <w:vAlign w:val="center"/>
          </w:tcPr>
          <w:p w14:paraId="6AFFFDC7"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79B7991A"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0.929</w:t>
            </w:r>
          </w:p>
        </w:tc>
        <w:tc>
          <w:tcPr>
            <w:tcW w:w="3108" w:type="dxa"/>
            <w:vAlign w:val="center"/>
          </w:tcPr>
          <w:p w14:paraId="1379642C"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0.036</w:t>
            </w:r>
          </w:p>
        </w:tc>
      </w:tr>
      <w:tr w:rsidR="0054156A" w:rsidRPr="0054156A" w14:paraId="52A9F706" w14:textId="77777777">
        <w:tc>
          <w:tcPr>
            <w:tcW w:w="2828" w:type="dxa"/>
            <w:vMerge/>
          </w:tcPr>
          <w:p w14:paraId="551B2FE1"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0F08BDE8"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5D6A27B9"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0.928</w:t>
            </w:r>
          </w:p>
        </w:tc>
        <w:tc>
          <w:tcPr>
            <w:tcW w:w="3108" w:type="dxa"/>
            <w:vAlign w:val="center"/>
          </w:tcPr>
          <w:p w14:paraId="4C82D81F"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0.055</w:t>
            </w:r>
          </w:p>
        </w:tc>
      </w:tr>
      <w:tr w:rsidR="0054156A" w:rsidRPr="0054156A" w14:paraId="7B728D2A" w14:textId="77777777">
        <w:tc>
          <w:tcPr>
            <w:tcW w:w="2828" w:type="dxa"/>
            <w:vMerge w:val="restart"/>
            <w:vAlign w:val="center"/>
          </w:tcPr>
          <w:p w14:paraId="5D76923F"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operative time (min)</w:t>
            </w:r>
          </w:p>
        </w:tc>
        <w:tc>
          <w:tcPr>
            <w:tcW w:w="2569" w:type="dxa"/>
            <w:vAlign w:val="center"/>
          </w:tcPr>
          <w:p w14:paraId="28D55866"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1BAD0EE8"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0.989</w:t>
            </w:r>
          </w:p>
        </w:tc>
        <w:tc>
          <w:tcPr>
            <w:tcW w:w="3108" w:type="dxa"/>
            <w:vAlign w:val="center"/>
          </w:tcPr>
          <w:p w14:paraId="5921A98E"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0.983</w:t>
            </w:r>
          </w:p>
        </w:tc>
      </w:tr>
      <w:tr w:rsidR="0054156A" w:rsidRPr="0054156A" w14:paraId="2E6A6EDA" w14:textId="77777777">
        <w:tc>
          <w:tcPr>
            <w:tcW w:w="2828" w:type="dxa"/>
            <w:vMerge/>
          </w:tcPr>
          <w:p w14:paraId="749E89A1"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0112CB9F"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491A360D"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0.948</w:t>
            </w:r>
          </w:p>
        </w:tc>
        <w:tc>
          <w:tcPr>
            <w:tcW w:w="3108" w:type="dxa"/>
            <w:vAlign w:val="center"/>
          </w:tcPr>
          <w:p w14:paraId="0D987FC5"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0.181</w:t>
            </w:r>
          </w:p>
        </w:tc>
      </w:tr>
      <w:tr w:rsidR="0054156A" w:rsidRPr="0054156A" w14:paraId="4828D8DB" w14:textId="77777777">
        <w:tc>
          <w:tcPr>
            <w:tcW w:w="2828" w:type="dxa"/>
            <w:vMerge w:val="restart"/>
            <w:vAlign w:val="center"/>
          </w:tcPr>
          <w:p w14:paraId="442B6335"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intraoperative blood loss (mL)</w:t>
            </w:r>
          </w:p>
        </w:tc>
        <w:tc>
          <w:tcPr>
            <w:tcW w:w="2569" w:type="dxa"/>
            <w:vAlign w:val="center"/>
          </w:tcPr>
          <w:p w14:paraId="4F89C311"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 xml:space="preserve">A </w:t>
            </w:r>
            <w:r w:rsidRPr="0054156A">
              <w:rPr>
                <w:rFonts w:ascii="Times New Roman Regular" w:eastAsia="宋体" w:hAnsi="Times New Roman Regular" w:cs="Times New Roman Regular"/>
                <w:kern w:val="0"/>
                <w:sz w:val="24"/>
                <w:szCs w:val="24"/>
                <w:lang w:bidi="ar"/>
              </w:rPr>
              <w:t>(n=32)</w:t>
            </w:r>
          </w:p>
        </w:tc>
        <w:tc>
          <w:tcPr>
            <w:tcW w:w="2662" w:type="dxa"/>
            <w:vAlign w:val="center"/>
          </w:tcPr>
          <w:p w14:paraId="730D42B5"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0.962</w:t>
            </w:r>
          </w:p>
        </w:tc>
        <w:tc>
          <w:tcPr>
            <w:tcW w:w="3108" w:type="dxa"/>
            <w:vAlign w:val="center"/>
          </w:tcPr>
          <w:p w14:paraId="5EC50A4B"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0.314</w:t>
            </w:r>
          </w:p>
        </w:tc>
      </w:tr>
      <w:tr w:rsidR="0054156A" w:rsidRPr="0054156A" w14:paraId="5F4E46B3" w14:textId="77777777">
        <w:tc>
          <w:tcPr>
            <w:tcW w:w="2828" w:type="dxa"/>
            <w:vMerge/>
          </w:tcPr>
          <w:p w14:paraId="62141BD4"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387C7ECA"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1B18DF01"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0.969</w:t>
            </w:r>
          </w:p>
        </w:tc>
        <w:tc>
          <w:tcPr>
            <w:tcW w:w="3108" w:type="dxa"/>
            <w:vAlign w:val="center"/>
          </w:tcPr>
          <w:p w14:paraId="242FF81D"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0.558</w:t>
            </w:r>
          </w:p>
        </w:tc>
      </w:tr>
      <w:tr w:rsidR="0054156A" w:rsidRPr="0054156A" w14:paraId="29228177" w14:textId="77777777">
        <w:tc>
          <w:tcPr>
            <w:tcW w:w="2828" w:type="dxa"/>
            <w:vMerge w:val="restart"/>
            <w:vAlign w:val="center"/>
          </w:tcPr>
          <w:p w14:paraId="58FB3CE2"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time to first ambulation (d)</w:t>
            </w:r>
          </w:p>
        </w:tc>
        <w:tc>
          <w:tcPr>
            <w:tcW w:w="2569" w:type="dxa"/>
            <w:vAlign w:val="center"/>
          </w:tcPr>
          <w:p w14:paraId="395B8D9B"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0854558B"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0.979</w:t>
            </w:r>
          </w:p>
        </w:tc>
        <w:tc>
          <w:tcPr>
            <w:tcW w:w="3108" w:type="dxa"/>
            <w:vAlign w:val="center"/>
          </w:tcPr>
          <w:p w14:paraId="26626DFE"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0.755</w:t>
            </w:r>
          </w:p>
        </w:tc>
      </w:tr>
      <w:tr w:rsidR="0054156A" w:rsidRPr="0054156A" w14:paraId="0C84E2EA" w14:textId="77777777">
        <w:tc>
          <w:tcPr>
            <w:tcW w:w="2828" w:type="dxa"/>
            <w:vMerge/>
          </w:tcPr>
          <w:p w14:paraId="2BCD840E"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064FCE0D"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3EA08EB5"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0.979</w:t>
            </w:r>
          </w:p>
        </w:tc>
        <w:tc>
          <w:tcPr>
            <w:tcW w:w="3108" w:type="dxa"/>
            <w:vAlign w:val="center"/>
          </w:tcPr>
          <w:p w14:paraId="308F8242"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0.828</w:t>
            </w:r>
          </w:p>
        </w:tc>
      </w:tr>
      <w:tr w:rsidR="0054156A" w:rsidRPr="0054156A" w14:paraId="340DF299" w14:textId="77777777">
        <w:tc>
          <w:tcPr>
            <w:tcW w:w="2828" w:type="dxa"/>
            <w:vMerge w:val="restart"/>
            <w:vAlign w:val="center"/>
          </w:tcPr>
          <w:p w14:paraId="6101E2AE"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hospital stay (d)</w:t>
            </w:r>
          </w:p>
        </w:tc>
        <w:tc>
          <w:tcPr>
            <w:tcW w:w="2569" w:type="dxa"/>
            <w:vAlign w:val="center"/>
          </w:tcPr>
          <w:p w14:paraId="2062057B"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6B78F21C"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0.967</w:t>
            </w:r>
          </w:p>
        </w:tc>
        <w:tc>
          <w:tcPr>
            <w:tcW w:w="3108" w:type="dxa"/>
            <w:vAlign w:val="center"/>
          </w:tcPr>
          <w:p w14:paraId="19ECFF61"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0.429</w:t>
            </w:r>
          </w:p>
        </w:tc>
      </w:tr>
      <w:tr w:rsidR="0054156A" w:rsidRPr="0054156A" w14:paraId="088A51D9" w14:textId="77777777">
        <w:tc>
          <w:tcPr>
            <w:tcW w:w="2828" w:type="dxa"/>
            <w:vMerge/>
          </w:tcPr>
          <w:p w14:paraId="1620A091"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7CBC8B00"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682D8545"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0.911</w:t>
            </w:r>
          </w:p>
        </w:tc>
        <w:tc>
          <w:tcPr>
            <w:tcW w:w="3108" w:type="dxa"/>
            <w:vAlign w:val="center"/>
          </w:tcPr>
          <w:p w14:paraId="355E9517"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0.021</w:t>
            </w:r>
          </w:p>
        </w:tc>
      </w:tr>
      <w:tr w:rsidR="0054156A" w:rsidRPr="0054156A" w14:paraId="1DE53F51" w14:textId="77777777">
        <w:tc>
          <w:tcPr>
            <w:tcW w:w="2828" w:type="dxa"/>
            <w:vMerge w:val="restart"/>
            <w:vAlign w:val="center"/>
          </w:tcPr>
          <w:p w14:paraId="3D72B80A"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average hospitalization expenses (yuan)</w:t>
            </w:r>
          </w:p>
        </w:tc>
        <w:tc>
          <w:tcPr>
            <w:tcW w:w="2569" w:type="dxa"/>
            <w:vAlign w:val="center"/>
          </w:tcPr>
          <w:p w14:paraId="750B3909"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4A981391"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0.962</w:t>
            </w:r>
          </w:p>
        </w:tc>
        <w:tc>
          <w:tcPr>
            <w:tcW w:w="3108" w:type="dxa"/>
            <w:vAlign w:val="center"/>
          </w:tcPr>
          <w:p w14:paraId="473380E9"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0.311</w:t>
            </w:r>
          </w:p>
        </w:tc>
      </w:tr>
      <w:tr w:rsidR="0054156A" w:rsidRPr="0054156A" w14:paraId="6D9F6341" w14:textId="77777777">
        <w:tc>
          <w:tcPr>
            <w:tcW w:w="2828" w:type="dxa"/>
            <w:vMerge/>
          </w:tcPr>
          <w:p w14:paraId="7EBAC3A4"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5DF053C7"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 xml:space="preserve">B </w:t>
            </w:r>
            <w:r w:rsidRPr="0054156A">
              <w:rPr>
                <w:rFonts w:ascii="Times New Roman Regular" w:eastAsia="宋体" w:hAnsi="Times New Roman Regular" w:cs="Times New Roman Regular"/>
                <w:kern w:val="0"/>
                <w:sz w:val="24"/>
                <w:szCs w:val="24"/>
                <w:lang w:bidi="ar"/>
              </w:rPr>
              <w:t>(n=28)</w:t>
            </w:r>
          </w:p>
        </w:tc>
        <w:tc>
          <w:tcPr>
            <w:tcW w:w="2662" w:type="dxa"/>
            <w:vAlign w:val="center"/>
          </w:tcPr>
          <w:p w14:paraId="67CAD407"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0.973</w:t>
            </w:r>
          </w:p>
        </w:tc>
        <w:tc>
          <w:tcPr>
            <w:tcW w:w="3108" w:type="dxa"/>
            <w:vAlign w:val="center"/>
          </w:tcPr>
          <w:p w14:paraId="6B350F78"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0.666</w:t>
            </w:r>
          </w:p>
        </w:tc>
      </w:tr>
      <w:tr w:rsidR="0054156A" w:rsidRPr="0054156A" w14:paraId="06643FD9" w14:textId="77777777">
        <w:tc>
          <w:tcPr>
            <w:tcW w:w="2828" w:type="dxa"/>
            <w:vMerge w:val="restart"/>
            <w:vAlign w:val="center"/>
          </w:tcPr>
          <w:p w14:paraId="16AFADC6"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IL-6 (pg/mL) (1 hour before surgery)</w:t>
            </w:r>
          </w:p>
        </w:tc>
        <w:tc>
          <w:tcPr>
            <w:tcW w:w="2569" w:type="dxa"/>
            <w:vAlign w:val="center"/>
          </w:tcPr>
          <w:p w14:paraId="6CAA53D4"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5D5ED01E"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0.984</w:t>
            </w:r>
          </w:p>
        </w:tc>
        <w:tc>
          <w:tcPr>
            <w:tcW w:w="3108" w:type="dxa"/>
            <w:vAlign w:val="center"/>
          </w:tcPr>
          <w:p w14:paraId="19630284"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0.899</w:t>
            </w:r>
          </w:p>
        </w:tc>
      </w:tr>
      <w:tr w:rsidR="0054156A" w:rsidRPr="0054156A" w14:paraId="6DA887D5" w14:textId="77777777">
        <w:tc>
          <w:tcPr>
            <w:tcW w:w="2828" w:type="dxa"/>
            <w:vMerge/>
          </w:tcPr>
          <w:p w14:paraId="4EF21CA8"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3942350B"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3BF9C2EF"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0.977</w:t>
            </w:r>
          </w:p>
        </w:tc>
        <w:tc>
          <w:tcPr>
            <w:tcW w:w="3108" w:type="dxa"/>
            <w:vAlign w:val="center"/>
          </w:tcPr>
          <w:p w14:paraId="77B81FCA"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0.773</w:t>
            </w:r>
          </w:p>
        </w:tc>
      </w:tr>
      <w:tr w:rsidR="0054156A" w:rsidRPr="0054156A" w14:paraId="36D98445" w14:textId="77777777">
        <w:tc>
          <w:tcPr>
            <w:tcW w:w="2828" w:type="dxa"/>
            <w:vMerge w:val="restart"/>
            <w:vAlign w:val="center"/>
          </w:tcPr>
          <w:p w14:paraId="756FF587"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IL-6 (pg/mL) (48 hours after surgery)</w:t>
            </w:r>
          </w:p>
        </w:tc>
        <w:tc>
          <w:tcPr>
            <w:tcW w:w="2569" w:type="dxa"/>
            <w:vAlign w:val="center"/>
          </w:tcPr>
          <w:p w14:paraId="632B45AF"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0E1D3E58"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0.952</w:t>
            </w:r>
          </w:p>
        </w:tc>
        <w:tc>
          <w:tcPr>
            <w:tcW w:w="3108" w:type="dxa"/>
            <w:vAlign w:val="center"/>
          </w:tcPr>
          <w:p w14:paraId="12ED5B70"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0.165</w:t>
            </w:r>
          </w:p>
        </w:tc>
      </w:tr>
      <w:tr w:rsidR="0054156A" w:rsidRPr="0054156A" w14:paraId="22C0977F" w14:textId="77777777">
        <w:tc>
          <w:tcPr>
            <w:tcW w:w="2828" w:type="dxa"/>
            <w:vMerge/>
          </w:tcPr>
          <w:p w14:paraId="51B427D4"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0768C4EA"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5956F0C4"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0.975</w:t>
            </w:r>
          </w:p>
        </w:tc>
        <w:tc>
          <w:tcPr>
            <w:tcW w:w="3108" w:type="dxa"/>
            <w:vAlign w:val="center"/>
          </w:tcPr>
          <w:p w14:paraId="775F6C09"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0.723</w:t>
            </w:r>
          </w:p>
        </w:tc>
      </w:tr>
      <w:tr w:rsidR="0054156A" w:rsidRPr="0054156A" w14:paraId="78B3EF3C" w14:textId="77777777">
        <w:tc>
          <w:tcPr>
            <w:tcW w:w="2828" w:type="dxa"/>
            <w:vMerge w:val="restart"/>
            <w:vAlign w:val="center"/>
          </w:tcPr>
          <w:p w14:paraId="5180B149"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TNF-α (pg/mL) (1 hour before surgery)</w:t>
            </w:r>
          </w:p>
        </w:tc>
        <w:tc>
          <w:tcPr>
            <w:tcW w:w="2569" w:type="dxa"/>
            <w:vAlign w:val="center"/>
          </w:tcPr>
          <w:p w14:paraId="511E28AB"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0D0AF839"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0.978</w:t>
            </w:r>
          </w:p>
        </w:tc>
        <w:tc>
          <w:tcPr>
            <w:tcW w:w="3108" w:type="dxa"/>
            <w:vAlign w:val="center"/>
          </w:tcPr>
          <w:p w14:paraId="78E15CD9"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0.741</w:t>
            </w:r>
          </w:p>
        </w:tc>
      </w:tr>
      <w:tr w:rsidR="0054156A" w:rsidRPr="0054156A" w14:paraId="1E69983B" w14:textId="77777777">
        <w:tc>
          <w:tcPr>
            <w:tcW w:w="2828" w:type="dxa"/>
            <w:vMerge/>
          </w:tcPr>
          <w:p w14:paraId="29EDBB1F"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20306483"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 xml:space="preserve">B </w:t>
            </w:r>
            <w:r w:rsidRPr="0054156A">
              <w:rPr>
                <w:rFonts w:ascii="Times New Roman Regular" w:eastAsia="宋体" w:hAnsi="Times New Roman Regular" w:cs="Times New Roman Regular"/>
                <w:kern w:val="0"/>
                <w:sz w:val="24"/>
                <w:szCs w:val="24"/>
                <w:lang w:bidi="ar"/>
              </w:rPr>
              <w:t>(n=28)</w:t>
            </w:r>
          </w:p>
        </w:tc>
        <w:tc>
          <w:tcPr>
            <w:tcW w:w="2662" w:type="dxa"/>
            <w:vAlign w:val="center"/>
          </w:tcPr>
          <w:p w14:paraId="7B8CBDAB"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0.924</w:t>
            </w:r>
          </w:p>
        </w:tc>
        <w:tc>
          <w:tcPr>
            <w:tcW w:w="3108" w:type="dxa"/>
            <w:vAlign w:val="center"/>
          </w:tcPr>
          <w:p w14:paraId="61553F48"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0.045</w:t>
            </w:r>
          </w:p>
        </w:tc>
      </w:tr>
      <w:tr w:rsidR="0054156A" w:rsidRPr="0054156A" w14:paraId="10634F90" w14:textId="77777777">
        <w:tc>
          <w:tcPr>
            <w:tcW w:w="2828" w:type="dxa"/>
            <w:vMerge w:val="restart"/>
            <w:vAlign w:val="center"/>
          </w:tcPr>
          <w:p w14:paraId="5401D890"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TNF-α (pg/mL) (48 hours after surgery)</w:t>
            </w:r>
          </w:p>
        </w:tc>
        <w:tc>
          <w:tcPr>
            <w:tcW w:w="2569" w:type="dxa"/>
            <w:vAlign w:val="center"/>
          </w:tcPr>
          <w:p w14:paraId="65DDF0F0"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0E712538"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0.967</w:t>
            </w:r>
          </w:p>
        </w:tc>
        <w:tc>
          <w:tcPr>
            <w:tcW w:w="3108" w:type="dxa"/>
            <w:vAlign w:val="center"/>
          </w:tcPr>
          <w:p w14:paraId="25AD9CC1"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0.431</w:t>
            </w:r>
          </w:p>
        </w:tc>
      </w:tr>
      <w:tr w:rsidR="0054156A" w:rsidRPr="0054156A" w14:paraId="2999ADD7" w14:textId="77777777">
        <w:tc>
          <w:tcPr>
            <w:tcW w:w="2828" w:type="dxa"/>
            <w:vMerge/>
          </w:tcPr>
          <w:p w14:paraId="4CF00AAC"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2FD64DA4"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4B6D484C"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0.973</w:t>
            </w:r>
          </w:p>
        </w:tc>
        <w:tc>
          <w:tcPr>
            <w:tcW w:w="3108" w:type="dxa"/>
            <w:vAlign w:val="center"/>
          </w:tcPr>
          <w:p w14:paraId="3A7B5C88"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0.654</w:t>
            </w:r>
          </w:p>
        </w:tc>
      </w:tr>
      <w:tr w:rsidR="0054156A" w:rsidRPr="0054156A" w14:paraId="46670E18" w14:textId="77777777">
        <w:tc>
          <w:tcPr>
            <w:tcW w:w="2828" w:type="dxa"/>
            <w:vMerge w:val="restart"/>
            <w:vAlign w:val="center"/>
          </w:tcPr>
          <w:p w14:paraId="07AEE22F"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CRP (mg/L) (1 hour before surgery)</w:t>
            </w:r>
          </w:p>
        </w:tc>
        <w:tc>
          <w:tcPr>
            <w:tcW w:w="2569" w:type="dxa"/>
            <w:vAlign w:val="center"/>
          </w:tcPr>
          <w:p w14:paraId="5B27C6B7"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1FFF49AD"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0.980</w:t>
            </w:r>
          </w:p>
        </w:tc>
        <w:tc>
          <w:tcPr>
            <w:tcW w:w="3108" w:type="dxa"/>
            <w:vAlign w:val="center"/>
          </w:tcPr>
          <w:p w14:paraId="1FBA3A9B"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0.812</w:t>
            </w:r>
          </w:p>
        </w:tc>
      </w:tr>
      <w:tr w:rsidR="0054156A" w:rsidRPr="0054156A" w14:paraId="16784938" w14:textId="77777777">
        <w:tc>
          <w:tcPr>
            <w:tcW w:w="2828" w:type="dxa"/>
            <w:vMerge/>
          </w:tcPr>
          <w:p w14:paraId="7A949AFD"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320AC7CF"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62A01941"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0.947</w:t>
            </w:r>
          </w:p>
        </w:tc>
        <w:tc>
          <w:tcPr>
            <w:tcW w:w="3108" w:type="dxa"/>
            <w:vAlign w:val="center"/>
          </w:tcPr>
          <w:p w14:paraId="32F5B046"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0.166</w:t>
            </w:r>
          </w:p>
        </w:tc>
      </w:tr>
      <w:tr w:rsidR="0054156A" w:rsidRPr="0054156A" w14:paraId="4F5B2731" w14:textId="77777777">
        <w:tc>
          <w:tcPr>
            <w:tcW w:w="2828" w:type="dxa"/>
            <w:vMerge w:val="restart"/>
            <w:vAlign w:val="center"/>
          </w:tcPr>
          <w:p w14:paraId="1F9DB061"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CRP (mg/L) (48 hours after surgery)</w:t>
            </w:r>
          </w:p>
        </w:tc>
        <w:tc>
          <w:tcPr>
            <w:tcW w:w="2569" w:type="dxa"/>
            <w:vAlign w:val="center"/>
          </w:tcPr>
          <w:p w14:paraId="7F843434"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0DD3AD39"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0.969</w:t>
            </w:r>
          </w:p>
        </w:tc>
        <w:tc>
          <w:tcPr>
            <w:tcW w:w="3108" w:type="dxa"/>
            <w:vAlign w:val="center"/>
          </w:tcPr>
          <w:p w14:paraId="0CA920C7"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0.469</w:t>
            </w:r>
          </w:p>
        </w:tc>
      </w:tr>
      <w:tr w:rsidR="0054156A" w:rsidRPr="0054156A" w14:paraId="54F78F9B" w14:textId="77777777">
        <w:trPr>
          <w:trHeight w:val="370"/>
        </w:trPr>
        <w:tc>
          <w:tcPr>
            <w:tcW w:w="2828" w:type="dxa"/>
            <w:vMerge/>
          </w:tcPr>
          <w:p w14:paraId="76FB65C7"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257C8179"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 xml:space="preserve">B </w:t>
            </w:r>
            <w:r w:rsidRPr="0054156A">
              <w:rPr>
                <w:rFonts w:ascii="Times New Roman Regular" w:eastAsia="宋体" w:hAnsi="Times New Roman Regular" w:cs="Times New Roman Regular"/>
                <w:kern w:val="0"/>
                <w:sz w:val="24"/>
                <w:szCs w:val="24"/>
                <w:lang w:bidi="ar"/>
              </w:rPr>
              <w:t>(n=28)</w:t>
            </w:r>
          </w:p>
        </w:tc>
        <w:tc>
          <w:tcPr>
            <w:tcW w:w="2662" w:type="dxa"/>
            <w:vAlign w:val="center"/>
          </w:tcPr>
          <w:p w14:paraId="347FD44D"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0.966</w:t>
            </w:r>
          </w:p>
        </w:tc>
        <w:tc>
          <w:tcPr>
            <w:tcW w:w="3108" w:type="dxa"/>
            <w:vAlign w:val="center"/>
          </w:tcPr>
          <w:p w14:paraId="2700638B"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0.469</w:t>
            </w:r>
          </w:p>
        </w:tc>
      </w:tr>
      <w:tr w:rsidR="0054156A" w:rsidRPr="0054156A" w14:paraId="16AD2280" w14:textId="77777777">
        <w:tc>
          <w:tcPr>
            <w:tcW w:w="2828" w:type="dxa"/>
            <w:vMerge w:val="restart"/>
            <w:vAlign w:val="center"/>
          </w:tcPr>
          <w:p w14:paraId="384D0B6B"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lastRenderedPageBreak/>
              <w:t>PCT (ng/mL) (1 hour before surgery)</w:t>
            </w:r>
          </w:p>
        </w:tc>
        <w:tc>
          <w:tcPr>
            <w:tcW w:w="2569" w:type="dxa"/>
            <w:vAlign w:val="center"/>
          </w:tcPr>
          <w:p w14:paraId="7EBBE71A"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099DCB7B"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0.947</w:t>
            </w:r>
          </w:p>
        </w:tc>
        <w:tc>
          <w:tcPr>
            <w:tcW w:w="3108" w:type="dxa"/>
            <w:vAlign w:val="center"/>
          </w:tcPr>
          <w:p w14:paraId="0593EB0E"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0.116</w:t>
            </w:r>
          </w:p>
        </w:tc>
      </w:tr>
      <w:tr w:rsidR="0054156A" w:rsidRPr="0054156A" w14:paraId="7B3569A2" w14:textId="77777777">
        <w:tc>
          <w:tcPr>
            <w:tcW w:w="2828" w:type="dxa"/>
            <w:vMerge/>
          </w:tcPr>
          <w:p w14:paraId="0B1134A3"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2E1D042B"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2A35ACE1"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0.958</w:t>
            </w:r>
          </w:p>
        </w:tc>
        <w:tc>
          <w:tcPr>
            <w:tcW w:w="3108" w:type="dxa"/>
            <w:vAlign w:val="center"/>
          </w:tcPr>
          <w:p w14:paraId="6836039C"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0.320</w:t>
            </w:r>
          </w:p>
        </w:tc>
      </w:tr>
      <w:tr w:rsidR="0054156A" w:rsidRPr="0054156A" w14:paraId="503EC728" w14:textId="77777777">
        <w:tc>
          <w:tcPr>
            <w:tcW w:w="2828" w:type="dxa"/>
            <w:vMerge w:val="restart"/>
            <w:vAlign w:val="center"/>
          </w:tcPr>
          <w:p w14:paraId="4B22769E"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PCT (ng/mL) (48 hours after surgery)</w:t>
            </w:r>
          </w:p>
        </w:tc>
        <w:tc>
          <w:tcPr>
            <w:tcW w:w="2569" w:type="dxa"/>
            <w:vAlign w:val="center"/>
          </w:tcPr>
          <w:p w14:paraId="042D7487"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5EDC0C73"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0.962</w:t>
            </w:r>
          </w:p>
        </w:tc>
        <w:tc>
          <w:tcPr>
            <w:tcW w:w="3108" w:type="dxa"/>
            <w:vAlign w:val="center"/>
          </w:tcPr>
          <w:p w14:paraId="3AD67477"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0.306</w:t>
            </w:r>
          </w:p>
        </w:tc>
      </w:tr>
      <w:tr w:rsidR="0054156A" w:rsidRPr="0054156A" w14:paraId="5B3F068B" w14:textId="77777777">
        <w:tc>
          <w:tcPr>
            <w:tcW w:w="2828" w:type="dxa"/>
            <w:vMerge/>
          </w:tcPr>
          <w:p w14:paraId="136B1FC7"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0FAECB65"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3FBD9AB6"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0.923</w:t>
            </w:r>
          </w:p>
        </w:tc>
        <w:tc>
          <w:tcPr>
            <w:tcW w:w="3108" w:type="dxa"/>
            <w:vAlign w:val="center"/>
          </w:tcPr>
          <w:p w14:paraId="67E51AB9"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0.042</w:t>
            </w:r>
          </w:p>
        </w:tc>
      </w:tr>
      <w:tr w:rsidR="0054156A" w:rsidRPr="0054156A" w14:paraId="408DAB3E" w14:textId="77777777">
        <w:tc>
          <w:tcPr>
            <w:tcW w:w="2828" w:type="dxa"/>
            <w:vMerge w:val="restart"/>
            <w:vAlign w:val="center"/>
          </w:tcPr>
          <w:p w14:paraId="1BEAEC72"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DA (µg/L) (1 hour before surgery)</w:t>
            </w:r>
          </w:p>
        </w:tc>
        <w:tc>
          <w:tcPr>
            <w:tcW w:w="2569" w:type="dxa"/>
            <w:vAlign w:val="center"/>
          </w:tcPr>
          <w:p w14:paraId="1E7DA51D"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5533F8E4"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0.959</w:t>
            </w:r>
          </w:p>
        </w:tc>
        <w:tc>
          <w:tcPr>
            <w:tcW w:w="3108" w:type="dxa"/>
            <w:vAlign w:val="center"/>
          </w:tcPr>
          <w:p w14:paraId="45E014E0"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0.255</w:t>
            </w:r>
          </w:p>
        </w:tc>
      </w:tr>
      <w:tr w:rsidR="0054156A" w:rsidRPr="0054156A" w14:paraId="3E69B4E2" w14:textId="77777777">
        <w:tc>
          <w:tcPr>
            <w:tcW w:w="2828" w:type="dxa"/>
            <w:vMerge/>
          </w:tcPr>
          <w:p w14:paraId="15EF4982"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17E3CDDB"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195D04EE"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0.907</w:t>
            </w:r>
          </w:p>
        </w:tc>
        <w:tc>
          <w:tcPr>
            <w:tcW w:w="3108" w:type="dxa"/>
            <w:vAlign w:val="center"/>
          </w:tcPr>
          <w:p w14:paraId="2092E50C"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0.017</w:t>
            </w:r>
          </w:p>
        </w:tc>
      </w:tr>
      <w:tr w:rsidR="0054156A" w:rsidRPr="0054156A" w14:paraId="7E5E59F5" w14:textId="77777777">
        <w:tc>
          <w:tcPr>
            <w:tcW w:w="2828" w:type="dxa"/>
            <w:vMerge w:val="restart"/>
            <w:vAlign w:val="center"/>
          </w:tcPr>
          <w:p w14:paraId="784D0C6D"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DA (µg/L) (48 hours after surgery)</w:t>
            </w:r>
          </w:p>
        </w:tc>
        <w:tc>
          <w:tcPr>
            <w:tcW w:w="2569" w:type="dxa"/>
            <w:vAlign w:val="center"/>
          </w:tcPr>
          <w:p w14:paraId="3EE2B8FE"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1ADFCACF"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0.936</w:t>
            </w:r>
          </w:p>
        </w:tc>
        <w:tc>
          <w:tcPr>
            <w:tcW w:w="3108" w:type="dxa"/>
            <w:vAlign w:val="center"/>
          </w:tcPr>
          <w:p w14:paraId="16741535"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0.058</w:t>
            </w:r>
          </w:p>
        </w:tc>
      </w:tr>
      <w:tr w:rsidR="0054156A" w:rsidRPr="0054156A" w14:paraId="51CC67DD" w14:textId="77777777">
        <w:tc>
          <w:tcPr>
            <w:tcW w:w="2828" w:type="dxa"/>
            <w:vMerge/>
          </w:tcPr>
          <w:p w14:paraId="04AE05B1"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231D0A2E"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2C1C4700"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0.953</w:t>
            </w:r>
          </w:p>
        </w:tc>
        <w:tc>
          <w:tcPr>
            <w:tcW w:w="3108" w:type="dxa"/>
            <w:vAlign w:val="center"/>
          </w:tcPr>
          <w:p w14:paraId="53DC9EFE"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0.233</w:t>
            </w:r>
          </w:p>
        </w:tc>
      </w:tr>
      <w:tr w:rsidR="0054156A" w:rsidRPr="0054156A" w14:paraId="19AE4532" w14:textId="77777777">
        <w:tc>
          <w:tcPr>
            <w:tcW w:w="2828" w:type="dxa"/>
            <w:vMerge w:val="restart"/>
            <w:vAlign w:val="center"/>
          </w:tcPr>
          <w:p w14:paraId="29B97136"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SP (µg/L) (1 hour before surgery)</w:t>
            </w:r>
          </w:p>
        </w:tc>
        <w:tc>
          <w:tcPr>
            <w:tcW w:w="2569" w:type="dxa"/>
            <w:vAlign w:val="center"/>
          </w:tcPr>
          <w:p w14:paraId="4A38FBFC"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0727C473"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0.909</w:t>
            </w:r>
          </w:p>
        </w:tc>
        <w:tc>
          <w:tcPr>
            <w:tcW w:w="3108" w:type="dxa"/>
            <w:vAlign w:val="center"/>
          </w:tcPr>
          <w:p w14:paraId="1BA81159"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0.011</w:t>
            </w:r>
          </w:p>
        </w:tc>
      </w:tr>
      <w:tr w:rsidR="0054156A" w:rsidRPr="0054156A" w14:paraId="3048E4AE" w14:textId="77777777">
        <w:tc>
          <w:tcPr>
            <w:tcW w:w="2828" w:type="dxa"/>
            <w:vMerge/>
          </w:tcPr>
          <w:p w14:paraId="4DA15C0A"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4254D369"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4B3F2C93"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0.934</w:t>
            </w:r>
          </w:p>
        </w:tc>
        <w:tc>
          <w:tcPr>
            <w:tcW w:w="3108" w:type="dxa"/>
            <w:vAlign w:val="center"/>
          </w:tcPr>
          <w:p w14:paraId="519DDD8A"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0.077</w:t>
            </w:r>
          </w:p>
        </w:tc>
      </w:tr>
      <w:tr w:rsidR="0054156A" w:rsidRPr="0054156A" w14:paraId="2D890412" w14:textId="77777777">
        <w:tc>
          <w:tcPr>
            <w:tcW w:w="2828" w:type="dxa"/>
            <w:vMerge w:val="restart"/>
            <w:vAlign w:val="center"/>
          </w:tcPr>
          <w:p w14:paraId="7779B01D"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SP (µg/L) (48 hours after surgery)</w:t>
            </w:r>
          </w:p>
        </w:tc>
        <w:tc>
          <w:tcPr>
            <w:tcW w:w="2569" w:type="dxa"/>
            <w:vAlign w:val="center"/>
          </w:tcPr>
          <w:p w14:paraId="12663EA0"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777D3DCA"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0.932</w:t>
            </w:r>
          </w:p>
        </w:tc>
        <w:tc>
          <w:tcPr>
            <w:tcW w:w="3108" w:type="dxa"/>
            <w:vAlign w:val="center"/>
          </w:tcPr>
          <w:p w14:paraId="1AB85B08"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0.043</w:t>
            </w:r>
          </w:p>
        </w:tc>
      </w:tr>
      <w:tr w:rsidR="0054156A" w:rsidRPr="0054156A" w14:paraId="2088BC49" w14:textId="77777777">
        <w:tc>
          <w:tcPr>
            <w:tcW w:w="2828" w:type="dxa"/>
            <w:vMerge/>
          </w:tcPr>
          <w:p w14:paraId="7C6DE8EC"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1F8DA364"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17C1FE56"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0.899</w:t>
            </w:r>
          </w:p>
        </w:tc>
        <w:tc>
          <w:tcPr>
            <w:tcW w:w="3108" w:type="dxa"/>
            <w:vAlign w:val="center"/>
          </w:tcPr>
          <w:p w14:paraId="0846D5E7"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0.011</w:t>
            </w:r>
          </w:p>
        </w:tc>
      </w:tr>
      <w:tr w:rsidR="0054156A" w:rsidRPr="0054156A" w14:paraId="194BC829" w14:textId="77777777">
        <w:tc>
          <w:tcPr>
            <w:tcW w:w="2828" w:type="dxa"/>
            <w:vMerge w:val="restart"/>
            <w:vAlign w:val="center"/>
          </w:tcPr>
          <w:p w14:paraId="38AC0D4B"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5-HT (µg/L) (1 hour before surgery)</w:t>
            </w:r>
          </w:p>
        </w:tc>
        <w:tc>
          <w:tcPr>
            <w:tcW w:w="2569" w:type="dxa"/>
            <w:vAlign w:val="center"/>
          </w:tcPr>
          <w:p w14:paraId="3B86C8BE"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3CCFFA57"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0.969</w:t>
            </w:r>
          </w:p>
        </w:tc>
        <w:tc>
          <w:tcPr>
            <w:tcW w:w="3108" w:type="dxa"/>
            <w:vAlign w:val="center"/>
          </w:tcPr>
          <w:p w14:paraId="11C3A2DE"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0.480</w:t>
            </w:r>
          </w:p>
        </w:tc>
      </w:tr>
      <w:tr w:rsidR="0054156A" w:rsidRPr="0054156A" w14:paraId="4B7C3A13" w14:textId="77777777">
        <w:tc>
          <w:tcPr>
            <w:tcW w:w="2828" w:type="dxa"/>
            <w:vMerge/>
          </w:tcPr>
          <w:p w14:paraId="0B4A9880"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47C9248A"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0A8BAB43"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0.945</w:t>
            </w:r>
          </w:p>
        </w:tc>
        <w:tc>
          <w:tcPr>
            <w:tcW w:w="3108" w:type="dxa"/>
            <w:vAlign w:val="center"/>
          </w:tcPr>
          <w:p w14:paraId="2B35D6BF"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0.147</w:t>
            </w:r>
          </w:p>
        </w:tc>
      </w:tr>
      <w:tr w:rsidR="0054156A" w:rsidRPr="0054156A" w14:paraId="68CA0608" w14:textId="77777777">
        <w:tc>
          <w:tcPr>
            <w:tcW w:w="2828" w:type="dxa"/>
            <w:vMerge w:val="restart"/>
            <w:vAlign w:val="center"/>
          </w:tcPr>
          <w:p w14:paraId="77CCB8D3"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5-HT (µg/L) (48 hours after surgery)</w:t>
            </w:r>
          </w:p>
        </w:tc>
        <w:tc>
          <w:tcPr>
            <w:tcW w:w="2569" w:type="dxa"/>
            <w:vAlign w:val="center"/>
          </w:tcPr>
          <w:p w14:paraId="03DB7343"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14E18784"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0.961</w:t>
            </w:r>
          </w:p>
        </w:tc>
        <w:tc>
          <w:tcPr>
            <w:tcW w:w="3108" w:type="dxa"/>
            <w:vAlign w:val="center"/>
          </w:tcPr>
          <w:p w14:paraId="2B1892F2"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0.290</w:t>
            </w:r>
          </w:p>
        </w:tc>
      </w:tr>
      <w:tr w:rsidR="0054156A" w:rsidRPr="0054156A" w14:paraId="1826A287" w14:textId="77777777">
        <w:tc>
          <w:tcPr>
            <w:tcW w:w="2828" w:type="dxa"/>
            <w:vMerge/>
          </w:tcPr>
          <w:p w14:paraId="295662FC"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72201D9C"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551CCF20"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0.873</w:t>
            </w:r>
          </w:p>
        </w:tc>
        <w:tc>
          <w:tcPr>
            <w:tcW w:w="3108" w:type="dxa"/>
            <w:vAlign w:val="center"/>
          </w:tcPr>
          <w:p w14:paraId="4D42D65E"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0.003</w:t>
            </w:r>
          </w:p>
        </w:tc>
      </w:tr>
      <w:tr w:rsidR="0054156A" w:rsidRPr="0054156A" w14:paraId="5AC8D78A" w14:textId="77777777">
        <w:tc>
          <w:tcPr>
            <w:tcW w:w="2828" w:type="dxa"/>
            <w:vMerge w:val="restart"/>
            <w:vAlign w:val="center"/>
          </w:tcPr>
          <w:p w14:paraId="1D35C85F"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PGE2 (µg/L) (1 hour before surgery)</w:t>
            </w:r>
          </w:p>
        </w:tc>
        <w:tc>
          <w:tcPr>
            <w:tcW w:w="2569" w:type="dxa"/>
            <w:vAlign w:val="center"/>
          </w:tcPr>
          <w:p w14:paraId="3354A83F"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51C75A84"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0.938</w:t>
            </w:r>
          </w:p>
        </w:tc>
        <w:tc>
          <w:tcPr>
            <w:tcW w:w="3108" w:type="dxa"/>
            <w:vAlign w:val="center"/>
          </w:tcPr>
          <w:p w14:paraId="67E86DCA"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0.068</w:t>
            </w:r>
          </w:p>
        </w:tc>
      </w:tr>
      <w:tr w:rsidR="0054156A" w:rsidRPr="0054156A" w14:paraId="37355C69" w14:textId="77777777">
        <w:tc>
          <w:tcPr>
            <w:tcW w:w="2828" w:type="dxa"/>
            <w:vMerge/>
          </w:tcPr>
          <w:p w14:paraId="6601BE52"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6BEF2CEC"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519B5178"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0.959</w:t>
            </w:r>
          </w:p>
        </w:tc>
        <w:tc>
          <w:tcPr>
            <w:tcW w:w="3108" w:type="dxa"/>
            <w:vAlign w:val="center"/>
          </w:tcPr>
          <w:p w14:paraId="4E914C9F"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0.324</w:t>
            </w:r>
          </w:p>
        </w:tc>
      </w:tr>
      <w:tr w:rsidR="0054156A" w:rsidRPr="0054156A" w14:paraId="38ADCA18" w14:textId="77777777">
        <w:tc>
          <w:tcPr>
            <w:tcW w:w="2828" w:type="dxa"/>
            <w:vMerge w:val="restart"/>
            <w:vAlign w:val="center"/>
          </w:tcPr>
          <w:p w14:paraId="1526EA29"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 xml:space="preserve">PGE2 </w:t>
            </w:r>
            <w:r w:rsidRPr="0054156A">
              <w:rPr>
                <w:rFonts w:ascii="Times New Roman Regular" w:eastAsia="宋体" w:hAnsi="Times New Roman Regular" w:cs="Times New Roman Regular"/>
                <w:kern w:val="0"/>
                <w:sz w:val="24"/>
                <w:szCs w:val="24"/>
                <w:lang w:bidi="ar"/>
              </w:rPr>
              <w:t>(µg/L) (48 hours after surgery)</w:t>
            </w:r>
          </w:p>
        </w:tc>
        <w:tc>
          <w:tcPr>
            <w:tcW w:w="2569" w:type="dxa"/>
            <w:vAlign w:val="center"/>
          </w:tcPr>
          <w:p w14:paraId="10F1DB59"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 (n=32)</w:t>
            </w:r>
          </w:p>
        </w:tc>
        <w:tc>
          <w:tcPr>
            <w:tcW w:w="2662" w:type="dxa"/>
            <w:vAlign w:val="center"/>
          </w:tcPr>
          <w:p w14:paraId="29789E81"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0.973</w:t>
            </w:r>
          </w:p>
        </w:tc>
        <w:tc>
          <w:tcPr>
            <w:tcW w:w="3108" w:type="dxa"/>
            <w:vAlign w:val="center"/>
          </w:tcPr>
          <w:p w14:paraId="1365850C"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0.587</w:t>
            </w:r>
          </w:p>
        </w:tc>
      </w:tr>
      <w:tr w:rsidR="0054156A" w:rsidRPr="0054156A" w14:paraId="3D6A576F" w14:textId="77777777">
        <w:tc>
          <w:tcPr>
            <w:tcW w:w="2828" w:type="dxa"/>
            <w:vMerge/>
          </w:tcPr>
          <w:p w14:paraId="7E2EBF0D" w14:textId="77777777" w:rsidR="00816208" w:rsidRPr="0054156A" w:rsidRDefault="00816208">
            <w:pPr>
              <w:spacing w:line="360" w:lineRule="auto"/>
              <w:jc w:val="left"/>
              <w:rPr>
                <w:rFonts w:ascii="Times New Roman Regular" w:eastAsia="宋体" w:hAnsi="Times New Roman Regular" w:cs="Times New Roman Regular"/>
                <w:sz w:val="24"/>
                <w:szCs w:val="24"/>
              </w:rPr>
            </w:pPr>
          </w:p>
        </w:tc>
        <w:tc>
          <w:tcPr>
            <w:tcW w:w="2569" w:type="dxa"/>
            <w:vAlign w:val="center"/>
          </w:tcPr>
          <w:p w14:paraId="626448BC"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B (n=28)</w:t>
            </w:r>
          </w:p>
        </w:tc>
        <w:tc>
          <w:tcPr>
            <w:tcW w:w="2662" w:type="dxa"/>
            <w:vAlign w:val="center"/>
          </w:tcPr>
          <w:p w14:paraId="3C474D9B"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0.968</w:t>
            </w:r>
          </w:p>
        </w:tc>
        <w:tc>
          <w:tcPr>
            <w:tcW w:w="3108" w:type="dxa"/>
            <w:vAlign w:val="center"/>
          </w:tcPr>
          <w:p w14:paraId="16791013" w14:textId="77777777" w:rsidR="00816208" w:rsidRPr="0054156A" w:rsidRDefault="004D4429">
            <w:pPr>
              <w:spacing w:line="360" w:lineRule="auto"/>
              <w:jc w:val="center"/>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kern w:val="0"/>
                <w:sz w:val="24"/>
                <w:szCs w:val="24"/>
                <w:lang w:bidi="ar"/>
              </w:rPr>
              <w:t>0.536</w:t>
            </w:r>
          </w:p>
        </w:tc>
      </w:tr>
    </w:tbl>
    <w:p w14:paraId="33A90F72" w14:textId="403C0088" w:rsidR="00816208" w:rsidRPr="0054156A" w:rsidRDefault="004D4429">
      <w:pPr>
        <w:spacing w:line="360" w:lineRule="auto"/>
        <w:jc w:val="left"/>
        <w:rPr>
          <w:rFonts w:ascii="Times New Roman Regular" w:eastAsia="宋体" w:hAnsi="Times New Roman Regular" w:cs="Times New Roman Regular"/>
          <w:sz w:val="24"/>
          <w:szCs w:val="24"/>
        </w:rPr>
      </w:pPr>
      <w:r w:rsidRPr="0054156A">
        <w:rPr>
          <w:rFonts w:ascii="Times New Roman Regular" w:eastAsia="宋体" w:hAnsi="Times New Roman Regular" w:cs="Times New Roman Regular"/>
          <w:sz w:val="24"/>
          <w:szCs w:val="24"/>
        </w:rPr>
        <w:lastRenderedPageBreak/>
        <w:t>(Group A = ERAT Group</w:t>
      </w:r>
      <w:r w:rsidRPr="0054156A">
        <w:rPr>
          <w:rFonts w:ascii="Times New Roman Regular" w:eastAsia="宋体" w:hAnsi="Times New Roman Regular" w:cs="Times New Roman Regular"/>
          <w:sz w:val="24"/>
          <w:szCs w:val="24"/>
        </w:rPr>
        <w:t xml:space="preserve">; Group B = laparoscopic appendectomy Group. The Shapiro–Wilk test was used as the primary basis for assessment (more commonly applied/more </w:t>
      </w:r>
      <w:r w:rsidRPr="0054156A">
        <w:rPr>
          <w:rFonts w:ascii="Times New Roman Regular" w:eastAsia="宋体" w:hAnsi="Times New Roman Regular" w:cs="Times New Roman Regular"/>
          <w:sz w:val="24"/>
          <w:szCs w:val="24"/>
        </w:rPr>
        <w:t>sensitive for small samples)</w:t>
      </w:r>
      <w:r w:rsidRPr="0054156A">
        <w:rPr>
          <w:rFonts w:ascii="Times New Roman Regular" w:eastAsia="宋体" w:hAnsi="Times New Roman Regular" w:cs="Times New Roman Regular"/>
          <w:sz w:val="24"/>
          <w:szCs w:val="24"/>
        </w:rPr>
        <w:t xml:space="preserve">. Decision threshold: </w:t>
      </w:r>
      <w:r w:rsidRPr="0054156A">
        <w:rPr>
          <w:rFonts w:ascii="Times New Roman Italic" w:eastAsia="宋体" w:hAnsi="Times New Roman Italic" w:cs="Times New Roman Italic"/>
          <w:i/>
          <w:sz w:val="24"/>
          <w:szCs w:val="24"/>
        </w:rPr>
        <w:t>p</w:t>
      </w:r>
      <w:r w:rsidRPr="0054156A">
        <w:rPr>
          <w:rFonts w:ascii="Times New Roman Regular" w:eastAsia="宋体" w:hAnsi="Times New Roman Regular" w:cs="Times New Roman Regular"/>
          <w:sz w:val="24"/>
          <w:szCs w:val="24"/>
        </w:rPr>
        <w:t xml:space="preserve"> &lt; 0.05 was considered evidence of deviation from normality.</w:t>
      </w:r>
      <w:r w:rsidRPr="0054156A">
        <w:rPr>
          <w:rFonts w:ascii="宋体" w:eastAsia="宋体" w:hAnsi="Times New Roman Regular" w:cs="Times New Roman Regular" w:hint="eastAsia"/>
          <w:kern w:val="0"/>
          <w:sz w:val="24"/>
          <w:szCs w:val="24"/>
          <w:lang w:bidi="ar"/>
        </w:rPr>
        <w:t>）</w:t>
      </w:r>
    </w:p>
    <w:p w14:paraId="77C2653F" w14:textId="77777777" w:rsidR="00816208" w:rsidRPr="0054156A" w:rsidRDefault="004D4429">
      <w:pPr>
        <w:spacing w:line="400" w:lineRule="atLeast"/>
        <w:jc w:val="center"/>
        <w:rPr>
          <w:sz w:val="24"/>
          <w:szCs w:val="24"/>
        </w:rPr>
      </w:pPr>
      <w:r w:rsidRPr="0054156A">
        <w:rPr>
          <w:noProof/>
          <w:sz w:val="24"/>
          <w:szCs w:val="24"/>
        </w:rPr>
        <w:drawing>
          <wp:inline distT="0" distB="0" distL="0" distR="0">
            <wp:extent cx="7308215" cy="4295140"/>
            <wp:effectExtent l="0" t="0" r="6985" b="22860"/>
            <wp:docPr id="1" name="鍥剧墖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鍥剧墖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308215" cy="4295140"/>
                    </a:xfrm>
                    <a:prstGeom prst="rect">
                      <a:avLst/>
                    </a:prstGeom>
                    <a:noFill/>
                    <a:ln>
                      <a:noFill/>
                    </a:ln>
                  </pic:spPr>
                </pic:pic>
              </a:graphicData>
            </a:graphic>
          </wp:inline>
        </w:drawing>
      </w:r>
    </w:p>
    <w:p w14:paraId="77B3241C" w14:textId="77777777" w:rsidR="00816208" w:rsidRPr="0054156A" w:rsidRDefault="004D4429">
      <w:pPr>
        <w:spacing w:line="360" w:lineRule="auto"/>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1</w:t>
      </w:r>
      <w:r w:rsidRPr="0054156A">
        <w:rPr>
          <w:rFonts w:ascii="Times New Roman Regular" w:eastAsia="宋体" w:hAnsi="Times New Roman Regular" w:cs="Times New Roman Regular" w:hint="eastAsia"/>
          <w:kern w:val="0"/>
          <w:sz w:val="24"/>
          <w:szCs w:val="24"/>
          <w:lang w:bidi="ar"/>
        </w:rPr>
        <w:t xml:space="preserve"> </w:t>
      </w:r>
      <w:r w:rsidRPr="0054156A">
        <w:rPr>
          <w:rFonts w:ascii="Times New Roman Regular" w:eastAsia="宋体" w:hAnsi="Times New Roman Regular" w:cs="Times New Roman Regular"/>
          <w:kern w:val="0"/>
          <w:sz w:val="24"/>
          <w:szCs w:val="24"/>
          <w:lang w:bidi="ar"/>
        </w:rPr>
        <w:t>(Normal Q–Q plot of age (years) in group A).</w:t>
      </w:r>
    </w:p>
    <w:p w14:paraId="2E7D3AB0" w14:textId="77777777" w:rsidR="00816208" w:rsidRPr="0054156A" w:rsidRDefault="004D4429">
      <w:pPr>
        <w:spacing w:line="360" w:lineRule="auto"/>
        <w:rPr>
          <w:sz w:val="24"/>
          <w:szCs w:val="24"/>
        </w:rPr>
      </w:pPr>
      <w:r w:rsidRPr="0054156A">
        <w:rPr>
          <w:rFonts w:ascii="Times New Roman Regular" w:eastAsia="宋体" w:hAnsi="Times New Roman Regular" w:cs="Times New Roman Regular"/>
          <w:kern w:val="0"/>
          <w:sz w:val="24"/>
          <w:szCs w:val="24"/>
          <w:lang w:bidi="ar"/>
        </w:rPr>
        <w:lastRenderedPageBreak/>
        <w:t xml:space="preserve">(Note: This figure shows the normal Q–Q plot for age in group A, comparing the observed age values with the theoretical quantiles of a normal distribution. Most data points lie close to the </w:t>
      </w:r>
      <w:r w:rsidRPr="0054156A">
        <w:rPr>
          <w:rFonts w:ascii="Times New Roman Regular" w:eastAsia="宋体" w:hAnsi="Times New Roman Regular" w:cs="Times New Roman Regular"/>
          <w:kern w:val="0"/>
          <w:sz w:val="24"/>
          <w:szCs w:val="24"/>
          <w:lang w:bidi="ar"/>
        </w:rPr>
        <w:t>reference line, indicating that age in group A is approximately normally distributed, with no obvious substantial deviation from normality.)</w:t>
      </w:r>
    </w:p>
    <w:p w14:paraId="154136CD" w14:textId="77777777" w:rsidR="00816208" w:rsidRPr="0054156A" w:rsidRDefault="004D4429">
      <w:pPr>
        <w:spacing w:line="400" w:lineRule="atLeast"/>
        <w:jc w:val="center"/>
        <w:rPr>
          <w:sz w:val="24"/>
          <w:szCs w:val="24"/>
        </w:rPr>
      </w:pPr>
      <w:r w:rsidRPr="0054156A">
        <w:rPr>
          <w:noProof/>
          <w:sz w:val="24"/>
          <w:szCs w:val="24"/>
        </w:rPr>
        <w:drawing>
          <wp:inline distT="0" distB="0" distL="0" distR="0">
            <wp:extent cx="7524115" cy="4422140"/>
            <wp:effectExtent l="0" t="0" r="19685" b="22860"/>
            <wp:docPr id="2" name="鍥剧墖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鍥剧墖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524115" cy="4422140"/>
                    </a:xfrm>
                    <a:prstGeom prst="rect">
                      <a:avLst/>
                    </a:prstGeom>
                    <a:noFill/>
                    <a:ln>
                      <a:noFill/>
                    </a:ln>
                  </pic:spPr>
                </pic:pic>
              </a:graphicData>
            </a:graphic>
          </wp:inline>
        </w:drawing>
      </w:r>
    </w:p>
    <w:p w14:paraId="01E0072E" w14:textId="77777777" w:rsidR="00816208" w:rsidRPr="0054156A" w:rsidRDefault="004D4429">
      <w:pPr>
        <w:spacing w:line="360" w:lineRule="auto"/>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2 (Normal Q–Q plot of age (years) in group B.)</w:t>
      </w:r>
    </w:p>
    <w:p w14:paraId="0A8025BD" w14:textId="77777777" w:rsidR="00816208" w:rsidRPr="0054156A" w:rsidRDefault="004D4429">
      <w:pPr>
        <w:spacing w:line="360" w:lineRule="auto"/>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lastRenderedPageBreak/>
        <w:t xml:space="preserve"> (Note: This figure shows the normal Q–Q plot for age in group B, comparing the observed age values with the theoretical quantiles of a normal distribution. Most data points are distributed close to the reference line, suggesting that age in group B is app</w:t>
      </w:r>
      <w:r w:rsidRPr="0054156A">
        <w:rPr>
          <w:rFonts w:ascii="Times New Roman Regular" w:eastAsia="宋体" w:hAnsi="Times New Roman Regular" w:cs="Times New Roman Regular"/>
          <w:kern w:val="0"/>
          <w:sz w:val="24"/>
          <w:szCs w:val="24"/>
          <w:lang w:bidi="ar"/>
        </w:rPr>
        <w:t xml:space="preserve">roximately normally distributed, </w:t>
      </w:r>
    </w:p>
    <w:p w14:paraId="713475B6" w14:textId="77777777" w:rsidR="00816208" w:rsidRPr="0054156A" w:rsidRDefault="004D4429">
      <w:pPr>
        <w:spacing w:line="360" w:lineRule="auto"/>
        <w:ind w:firstLineChars="100" w:firstLine="240"/>
        <w:rPr>
          <w:sz w:val="24"/>
          <w:szCs w:val="24"/>
        </w:rPr>
      </w:pPr>
      <w:r w:rsidRPr="0054156A">
        <w:rPr>
          <w:rFonts w:ascii="Times New Roman Regular" w:eastAsia="宋体" w:hAnsi="Times New Roman Regular" w:cs="Times New Roman Regular"/>
          <w:kern w:val="0"/>
          <w:sz w:val="24"/>
          <w:szCs w:val="24"/>
          <w:lang w:bidi="ar"/>
        </w:rPr>
        <w:t>although a slight deviation is visible at the upper end.)</w:t>
      </w:r>
    </w:p>
    <w:p w14:paraId="0494C4D7" w14:textId="77777777" w:rsidR="00816208" w:rsidRPr="0054156A" w:rsidRDefault="004D4429">
      <w:pPr>
        <w:spacing w:line="400" w:lineRule="atLeast"/>
        <w:jc w:val="center"/>
        <w:rPr>
          <w:sz w:val="24"/>
          <w:szCs w:val="24"/>
        </w:rPr>
      </w:pPr>
      <w:r w:rsidRPr="0054156A">
        <w:rPr>
          <w:noProof/>
          <w:sz w:val="24"/>
          <w:szCs w:val="24"/>
        </w:rPr>
        <w:drawing>
          <wp:inline distT="0" distB="0" distL="0" distR="0">
            <wp:extent cx="7379970" cy="4337685"/>
            <wp:effectExtent l="0" t="0" r="11430" b="5715"/>
            <wp:docPr id="3" name="鍥剧墖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鍥剧墖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379970" cy="4337685"/>
                    </a:xfrm>
                    <a:prstGeom prst="rect">
                      <a:avLst/>
                    </a:prstGeom>
                    <a:noFill/>
                    <a:ln>
                      <a:noFill/>
                    </a:ln>
                  </pic:spPr>
                </pic:pic>
              </a:graphicData>
            </a:graphic>
          </wp:inline>
        </w:drawing>
      </w:r>
    </w:p>
    <w:p w14:paraId="5A502EDE"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3 (</w:t>
      </w:r>
      <w:r w:rsidRPr="0054156A">
        <w:rPr>
          <w:rFonts w:ascii="Times New Roman Regular" w:eastAsia="宋体" w:hAnsi="Times New Roman Regular" w:cs="Times New Roman Regular" w:hint="eastAsia"/>
          <w:kern w:val="0"/>
          <w:sz w:val="24"/>
          <w:szCs w:val="24"/>
          <w:lang w:bidi="ar"/>
        </w:rPr>
        <w:t>Normal Q</w:t>
      </w:r>
      <w:r w:rsidRPr="0054156A">
        <w:rPr>
          <w:rFonts w:ascii="Times New Roman Regular" w:eastAsia="宋体" w:hAnsi="Times New Roman Regular" w:cs="Times New Roman Regular" w:hint="eastAsia"/>
          <w:kern w:val="0"/>
          <w:sz w:val="24"/>
          <w:szCs w:val="24"/>
          <w:lang w:bidi="ar"/>
        </w:rPr>
        <w:t>–</w:t>
      </w:r>
      <w:r w:rsidRPr="0054156A">
        <w:rPr>
          <w:rFonts w:ascii="Times New Roman Regular" w:eastAsia="宋体" w:hAnsi="Times New Roman Regular" w:cs="Times New Roman Regular" w:hint="eastAsia"/>
          <w:kern w:val="0"/>
          <w:sz w:val="24"/>
          <w:szCs w:val="24"/>
          <w:lang w:bidi="ar"/>
        </w:rPr>
        <w:t>Q plot of BMI (kg/m</w:t>
      </w:r>
      <w:r w:rsidRPr="0054156A">
        <w:rPr>
          <w:rFonts w:ascii="Times New Roman Regular" w:eastAsia="宋体" w:hAnsi="Times New Roman Regular" w:cs="Times New Roman Regular" w:hint="eastAsia"/>
          <w:kern w:val="0"/>
          <w:sz w:val="24"/>
          <w:szCs w:val="24"/>
          <w:lang w:bidi="ar"/>
        </w:rPr>
        <w:t>²</w:t>
      </w:r>
      <w:r w:rsidRPr="0054156A">
        <w:rPr>
          <w:rFonts w:ascii="Times New Roman Regular" w:eastAsia="宋体" w:hAnsi="Times New Roman Regular" w:cs="Times New Roman Regular" w:hint="eastAsia"/>
          <w:kern w:val="0"/>
          <w:sz w:val="24"/>
          <w:szCs w:val="24"/>
          <w:lang w:bidi="ar"/>
        </w:rPr>
        <w:t>) in group A.</w:t>
      </w:r>
      <w:r w:rsidRPr="0054156A">
        <w:rPr>
          <w:rFonts w:ascii="Times New Roman Regular" w:eastAsia="宋体" w:hAnsi="Times New Roman Regular" w:cs="Times New Roman Regular"/>
          <w:kern w:val="0"/>
          <w:sz w:val="24"/>
          <w:szCs w:val="24"/>
          <w:lang w:bidi="ar"/>
        </w:rPr>
        <w:t>)</w:t>
      </w:r>
    </w:p>
    <w:p w14:paraId="5122CE6B"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lastRenderedPageBreak/>
        <w:t xml:space="preserve">(Note: </w:t>
      </w:r>
      <w:r w:rsidRPr="0054156A">
        <w:rPr>
          <w:rFonts w:ascii="Times New Roman Regular" w:eastAsia="宋体" w:hAnsi="Times New Roman Regular" w:cs="Times New Roman Regular" w:hint="eastAsia"/>
          <w:kern w:val="0"/>
          <w:sz w:val="24"/>
          <w:szCs w:val="24"/>
          <w:lang w:bidi="ar"/>
        </w:rPr>
        <w:t>This figure shows the normal Q</w:t>
      </w:r>
      <w:r w:rsidRPr="0054156A">
        <w:rPr>
          <w:rFonts w:ascii="Times New Roman Regular" w:eastAsia="宋体" w:hAnsi="Times New Roman Regular" w:cs="Times New Roman Regular" w:hint="eastAsia"/>
          <w:kern w:val="0"/>
          <w:sz w:val="24"/>
          <w:szCs w:val="24"/>
          <w:lang w:bidi="ar"/>
        </w:rPr>
        <w:t>–</w:t>
      </w:r>
      <w:r w:rsidRPr="0054156A">
        <w:rPr>
          <w:rFonts w:ascii="Times New Roman Regular" w:eastAsia="宋体" w:hAnsi="Times New Roman Regular" w:cs="Times New Roman Regular" w:hint="eastAsia"/>
          <w:kern w:val="0"/>
          <w:sz w:val="24"/>
          <w:szCs w:val="24"/>
          <w:lang w:bidi="ar"/>
        </w:rPr>
        <w:t>Q plot for BMI in group A, comparing the observed BMI valu</w:t>
      </w:r>
      <w:r w:rsidRPr="0054156A">
        <w:rPr>
          <w:rFonts w:ascii="Times New Roman Regular" w:eastAsia="宋体" w:hAnsi="Times New Roman Regular" w:cs="Times New Roman Regular" w:hint="eastAsia"/>
          <w:kern w:val="0"/>
          <w:sz w:val="24"/>
          <w:szCs w:val="24"/>
          <w:lang w:bidi="ar"/>
        </w:rPr>
        <w:t>es with the theoretical quantiles of a normal distribution. Most data points lie close to the reference line, suggesting that BMI in group A is approximately normally distributed, with only slight deviation at the upper end.</w:t>
      </w:r>
      <w:r w:rsidRPr="0054156A">
        <w:rPr>
          <w:rFonts w:ascii="Times New Roman Regular" w:eastAsia="宋体" w:hAnsi="Times New Roman Regular" w:cs="Times New Roman Regular"/>
          <w:kern w:val="0"/>
          <w:sz w:val="24"/>
          <w:szCs w:val="24"/>
          <w:lang w:bidi="ar"/>
        </w:rPr>
        <w:t>)</w:t>
      </w:r>
    </w:p>
    <w:p w14:paraId="3F55BB8F" w14:textId="77777777" w:rsidR="00816208" w:rsidRPr="0054156A" w:rsidRDefault="00816208">
      <w:pPr>
        <w:spacing w:line="400" w:lineRule="atLeast"/>
        <w:jc w:val="center"/>
        <w:rPr>
          <w:sz w:val="24"/>
          <w:szCs w:val="24"/>
        </w:rPr>
      </w:pPr>
    </w:p>
    <w:p w14:paraId="57092AE0" w14:textId="77777777" w:rsidR="00816208" w:rsidRPr="0054156A" w:rsidRDefault="004D4429">
      <w:pPr>
        <w:spacing w:line="400" w:lineRule="atLeast"/>
        <w:jc w:val="center"/>
        <w:rPr>
          <w:sz w:val="24"/>
          <w:szCs w:val="24"/>
        </w:rPr>
      </w:pPr>
      <w:r w:rsidRPr="0054156A">
        <w:rPr>
          <w:noProof/>
          <w:sz w:val="24"/>
          <w:szCs w:val="24"/>
        </w:rPr>
        <w:drawing>
          <wp:inline distT="0" distB="0" distL="0" distR="0">
            <wp:extent cx="7379970" cy="4337685"/>
            <wp:effectExtent l="0" t="0" r="11430" b="5715"/>
            <wp:docPr id="4" name="鍥剧墖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鍥剧墖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379970" cy="4337685"/>
                    </a:xfrm>
                    <a:prstGeom prst="rect">
                      <a:avLst/>
                    </a:prstGeom>
                    <a:noFill/>
                    <a:ln>
                      <a:noFill/>
                    </a:ln>
                  </pic:spPr>
                </pic:pic>
              </a:graphicData>
            </a:graphic>
          </wp:inline>
        </w:drawing>
      </w:r>
    </w:p>
    <w:p w14:paraId="15BEA99F"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4 (Norma</w:t>
      </w:r>
      <w:r w:rsidRPr="0054156A">
        <w:rPr>
          <w:rFonts w:ascii="Times New Roman Regular" w:eastAsia="宋体" w:hAnsi="Times New Roman Regular" w:cs="Times New Roman Regular"/>
          <w:kern w:val="0"/>
          <w:sz w:val="24"/>
          <w:szCs w:val="24"/>
          <w:lang w:bidi="ar"/>
        </w:rPr>
        <w:t>l Q–Q plot of BMI (kg/m²) in group B.)</w:t>
      </w:r>
    </w:p>
    <w:p w14:paraId="4E7DEEDC"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lastRenderedPageBreak/>
        <w:t>(Note: This figure shows the normal Q–Q plot for BMI in group B, comparing the observed BMI values with the theoretical quantiles of a normal distribution. Most data points are distributed close to the reference line,</w:t>
      </w:r>
      <w:r w:rsidRPr="0054156A">
        <w:rPr>
          <w:rFonts w:ascii="Times New Roman Regular" w:eastAsia="宋体" w:hAnsi="Times New Roman Regular" w:cs="Times New Roman Regular"/>
          <w:kern w:val="0"/>
          <w:sz w:val="24"/>
          <w:szCs w:val="24"/>
          <w:lang w:bidi="ar"/>
        </w:rPr>
        <w:t xml:space="preserve"> indicating that BMI in group B is approximately normally distributed, with minor deviation at the tails.)</w:t>
      </w:r>
    </w:p>
    <w:p w14:paraId="50414D4E" w14:textId="77777777" w:rsidR="00816208" w:rsidRPr="0054156A" w:rsidRDefault="00816208">
      <w:pPr>
        <w:spacing w:line="400" w:lineRule="atLeast"/>
        <w:jc w:val="center"/>
        <w:rPr>
          <w:sz w:val="24"/>
          <w:szCs w:val="24"/>
        </w:rPr>
      </w:pPr>
    </w:p>
    <w:p w14:paraId="743F8BF0" w14:textId="77777777" w:rsidR="00816208" w:rsidRPr="0054156A" w:rsidRDefault="004D4429">
      <w:pPr>
        <w:spacing w:line="400" w:lineRule="atLeast"/>
        <w:jc w:val="center"/>
        <w:rPr>
          <w:sz w:val="24"/>
          <w:szCs w:val="24"/>
        </w:rPr>
      </w:pPr>
      <w:r w:rsidRPr="0054156A">
        <w:rPr>
          <w:noProof/>
          <w:sz w:val="24"/>
          <w:szCs w:val="24"/>
        </w:rPr>
        <w:drawing>
          <wp:inline distT="0" distB="0" distL="0" distR="0">
            <wp:extent cx="7379970" cy="4337685"/>
            <wp:effectExtent l="0" t="0" r="11430" b="5715"/>
            <wp:docPr id="5" name="鍥剧墖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鍥剧墖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379970" cy="4337685"/>
                    </a:xfrm>
                    <a:prstGeom prst="rect">
                      <a:avLst/>
                    </a:prstGeom>
                    <a:noFill/>
                    <a:ln>
                      <a:noFill/>
                    </a:ln>
                  </pic:spPr>
                </pic:pic>
              </a:graphicData>
            </a:graphic>
          </wp:inline>
        </w:drawing>
      </w:r>
    </w:p>
    <w:p w14:paraId="44E877E3"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Supplementary Fig. 5 (Normal Q–Q plot of time from admission to surgery/endoscopic intervention (h) in group A.)</w:t>
      </w:r>
    </w:p>
    <w:p w14:paraId="254C297E"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lastRenderedPageBreak/>
        <w:t>(Note: This figure shows the norm</w:t>
      </w:r>
      <w:r w:rsidRPr="0054156A">
        <w:rPr>
          <w:rFonts w:ascii="Times New Roman Regular" w:eastAsia="宋体" w:hAnsi="Times New Roman Regular" w:cs="Times New Roman Regular"/>
          <w:kern w:val="0"/>
          <w:sz w:val="24"/>
          <w:szCs w:val="24"/>
          <w:lang w:bidi="ar"/>
        </w:rPr>
        <w:t xml:space="preserve">al Q–Q plot for the time from admission to surgery/endoscopic intervention in group A. The observed values </w:t>
      </w:r>
    </w:p>
    <w:p w14:paraId="75E07B12" w14:textId="77777777" w:rsidR="00816208" w:rsidRPr="0054156A" w:rsidRDefault="004D4429">
      <w:pPr>
        <w:spacing w:line="400" w:lineRule="atLeast"/>
        <w:ind w:firstLineChars="50" w:firstLine="120"/>
        <w:rPr>
          <w:sz w:val="24"/>
          <w:szCs w:val="24"/>
        </w:rPr>
      </w:pPr>
      <w:r w:rsidRPr="0054156A">
        <w:rPr>
          <w:rFonts w:ascii="Times New Roman Regular" w:eastAsia="宋体" w:hAnsi="Times New Roman Regular" w:cs="Times New Roman Regular"/>
          <w:kern w:val="0"/>
          <w:sz w:val="24"/>
          <w:szCs w:val="24"/>
          <w:lang w:bidi="ar"/>
        </w:rPr>
        <w:t>are generally aligned with the reference line, indicating that this variable in group A is approximately normally distributed.)</w:t>
      </w:r>
    </w:p>
    <w:p w14:paraId="3FDE5980" w14:textId="77777777" w:rsidR="00816208" w:rsidRPr="0054156A" w:rsidRDefault="00816208">
      <w:pPr>
        <w:spacing w:line="400" w:lineRule="atLeast"/>
        <w:rPr>
          <w:sz w:val="24"/>
          <w:szCs w:val="24"/>
        </w:rPr>
      </w:pPr>
    </w:p>
    <w:p w14:paraId="501C55FF" w14:textId="77777777" w:rsidR="00816208" w:rsidRPr="0054156A" w:rsidRDefault="004D4429">
      <w:pPr>
        <w:spacing w:line="400" w:lineRule="atLeast"/>
        <w:jc w:val="center"/>
        <w:rPr>
          <w:sz w:val="24"/>
          <w:szCs w:val="24"/>
        </w:rPr>
      </w:pPr>
      <w:r w:rsidRPr="0054156A">
        <w:rPr>
          <w:noProof/>
          <w:sz w:val="24"/>
          <w:szCs w:val="24"/>
        </w:rPr>
        <w:drawing>
          <wp:inline distT="0" distB="0" distL="0" distR="0">
            <wp:extent cx="7343775" cy="4316095"/>
            <wp:effectExtent l="0" t="0" r="22225" b="1905"/>
            <wp:docPr id="6" name="鍥剧墖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鍥剧墖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343775" cy="4316095"/>
                    </a:xfrm>
                    <a:prstGeom prst="rect">
                      <a:avLst/>
                    </a:prstGeom>
                    <a:noFill/>
                    <a:ln>
                      <a:noFill/>
                    </a:ln>
                  </pic:spPr>
                </pic:pic>
              </a:graphicData>
            </a:graphic>
          </wp:inline>
        </w:drawing>
      </w:r>
    </w:p>
    <w:p w14:paraId="6A1BF0F3"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Supplementary Fig</w:t>
      </w:r>
      <w:r w:rsidRPr="0054156A">
        <w:rPr>
          <w:rFonts w:ascii="Times New Roman Regular" w:eastAsia="宋体" w:hAnsi="Times New Roman Regular" w:cs="Times New Roman Regular"/>
          <w:kern w:val="0"/>
          <w:sz w:val="24"/>
          <w:szCs w:val="24"/>
          <w:lang w:bidi="ar"/>
        </w:rPr>
        <w:t>. 6 (Normal Q–Q plot of time from admission to surgery/endoscopic intervention (h) in group B.)</w:t>
      </w:r>
    </w:p>
    <w:p w14:paraId="4CF787E6"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 xml:space="preserve">(Note: This figure shows the normal Q–Q plot for the time from admission to surgery/endoscopic intervention in group B. Most data points lie </w:t>
      </w:r>
    </w:p>
    <w:p w14:paraId="4F25526D" w14:textId="77777777" w:rsidR="00816208" w:rsidRPr="0054156A" w:rsidRDefault="004D4429">
      <w:pPr>
        <w:spacing w:line="400" w:lineRule="atLeast"/>
        <w:ind w:firstLineChars="100" w:firstLine="240"/>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lastRenderedPageBreak/>
        <w:t>close to the refer</w:t>
      </w:r>
      <w:r w:rsidRPr="0054156A">
        <w:rPr>
          <w:rFonts w:ascii="Times New Roman Regular" w:eastAsia="宋体" w:hAnsi="Times New Roman Regular" w:cs="Times New Roman Regular"/>
          <w:kern w:val="0"/>
          <w:sz w:val="24"/>
          <w:szCs w:val="24"/>
          <w:lang w:bidi="ar"/>
        </w:rPr>
        <w:t>ence line, suggesting an approximately normal distribution, although slight deviation is present at the upper end.)</w:t>
      </w:r>
    </w:p>
    <w:p w14:paraId="65D81190" w14:textId="77777777" w:rsidR="00816208" w:rsidRPr="0054156A" w:rsidRDefault="00816208">
      <w:pPr>
        <w:spacing w:line="400" w:lineRule="atLeast"/>
        <w:jc w:val="center"/>
        <w:rPr>
          <w:rFonts w:ascii="Times New Roman Regular" w:eastAsia="宋体" w:hAnsi="Times New Roman Regular" w:cs="Times New Roman Regular"/>
          <w:kern w:val="0"/>
          <w:sz w:val="24"/>
          <w:szCs w:val="24"/>
          <w:lang w:bidi="ar"/>
        </w:rPr>
      </w:pPr>
    </w:p>
    <w:p w14:paraId="2D26A5B8"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noProof/>
          <w:sz w:val="24"/>
          <w:szCs w:val="24"/>
        </w:rPr>
        <w:drawing>
          <wp:inline distT="0" distB="0" distL="0" distR="0">
            <wp:extent cx="7343775" cy="4316095"/>
            <wp:effectExtent l="0" t="0" r="22225" b="1905"/>
            <wp:docPr id="7" name="鍥剧墖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鍥剧墖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343775" cy="4316095"/>
                    </a:xfrm>
                    <a:prstGeom prst="rect">
                      <a:avLst/>
                    </a:prstGeom>
                    <a:noFill/>
                    <a:ln>
                      <a:noFill/>
                    </a:ln>
                  </pic:spPr>
                </pic:pic>
              </a:graphicData>
            </a:graphic>
          </wp:inline>
        </w:drawing>
      </w:r>
    </w:p>
    <w:p w14:paraId="3EB0469B"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Supplementary Fig. 7 (Normal Q–Q plot of time from symptom onset to admission (d) in group A.)</w:t>
      </w:r>
    </w:p>
    <w:p w14:paraId="0B917C15"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(Note: This figure shows the normal Q–Q pl</w:t>
      </w:r>
      <w:r w:rsidRPr="0054156A">
        <w:rPr>
          <w:rFonts w:ascii="Times New Roman Regular" w:eastAsia="宋体" w:hAnsi="Times New Roman Regular" w:cs="Times New Roman Regular"/>
          <w:kern w:val="0"/>
          <w:sz w:val="24"/>
          <w:szCs w:val="24"/>
          <w:lang w:bidi="ar"/>
        </w:rPr>
        <w:t xml:space="preserve">ot for the time from symptom onset to admission in group A. The observed values are generally close </w:t>
      </w:r>
    </w:p>
    <w:p w14:paraId="6751E7F3" w14:textId="77777777" w:rsidR="00816208" w:rsidRPr="0054156A" w:rsidRDefault="004D4429">
      <w:pPr>
        <w:spacing w:line="400" w:lineRule="atLeast"/>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to the reference line, indicating that this variable in group A is approximately normally distributed.)</w:t>
      </w:r>
    </w:p>
    <w:p w14:paraId="4C3C4991" w14:textId="77777777" w:rsidR="00816208" w:rsidRPr="0054156A" w:rsidRDefault="00816208">
      <w:pPr>
        <w:spacing w:line="400" w:lineRule="atLeast"/>
        <w:jc w:val="center"/>
        <w:rPr>
          <w:rFonts w:ascii="Times New Roman Regular" w:eastAsia="宋体" w:hAnsi="Times New Roman Regular" w:cs="Times New Roman Regular"/>
          <w:kern w:val="0"/>
          <w:sz w:val="24"/>
          <w:szCs w:val="24"/>
          <w:lang w:bidi="ar"/>
        </w:rPr>
      </w:pPr>
    </w:p>
    <w:p w14:paraId="3FDF15EB" w14:textId="77777777" w:rsidR="00816208" w:rsidRPr="0054156A" w:rsidRDefault="00816208">
      <w:pPr>
        <w:spacing w:line="400" w:lineRule="atLeast"/>
        <w:jc w:val="center"/>
        <w:rPr>
          <w:rFonts w:ascii="Times New Roman Regular" w:eastAsia="宋体" w:hAnsi="Times New Roman Regular" w:cs="Times New Roman Regular"/>
          <w:kern w:val="0"/>
          <w:sz w:val="24"/>
          <w:szCs w:val="24"/>
          <w:lang w:bidi="ar"/>
        </w:rPr>
      </w:pPr>
    </w:p>
    <w:p w14:paraId="6C58B4D5"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noProof/>
          <w:sz w:val="24"/>
          <w:szCs w:val="24"/>
        </w:rPr>
        <w:drawing>
          <wp:inline distT="0" distB="0" distL="0" distR="0">
            <wp:extent cx="7379970" cy="4339590"/>
            <wp:effectExtent l="0" t="0" r="11430" b="3810"/>
            <wp:docPr id="8" name="鍥剧墖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鍥剧墖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221E2EC4"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 xml:space="preserve">Supplementary Fig. 8 (Normal Q–Q plot of </w:t>
      </w:r>
      <w:r w:rsidRPr="0054156A">
        <w:rPr>
          <w:rFonts w:ascii="Times New Roman Regular" w:eastAsia="宋体" w:hAnsi="Times New Roman Regular" w:cs="Times New Roman Regular"/>
          <w:kern w:val="0"/>
          <w:sz w:val="24"/>
          <w:szCs w:val="24"/>
          <w:lang w:bidi="ar"/>
        </w:rPr>
        <w:t>time from symptom onset to admission (d) in group B.)</w:t>
      </w:r>
    </w:p>
    <w:p w14:paraId="7AF4D184"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 xml:space="preserve">(Note: This figure shows the normal Q–Q plot for the time from symptom onset to admission in group B. Most data points are distributed near the </w:t>
      </w:r>
    </w:p>
    <w:p w14:paraId="1D16BDA0"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lastRenderedPageBreak/>
        <w:t xml:space="preserve">reference line, suggesting that this variable in group B </w:t>
      </w:r>
      <w:r w:rsidRPr="0054156A">
        <w:rPr>
          <w:rFonts w:ascii="Times New Roman Regular" w:eastAsia="宋体" w:hAnsi="Times New Roman Regular" w:cs="Times New Roman Regular"/>
          <w:kern w:val="0"/>
          <w:sz w:val="24"/>
          <w:szCs w:val="24"/>
          <w:lang w:bidi="ar"/>
        </w:rPr>
        <w:t>is approximately normally distributed, with only slight deviation at the ends.)</w:t>
      </w:r>
    </w:p>
    <w:p w14:paraId="0C756298" w14:textId="77777777" w:rsidR="00816208" w:rsidRPr="0054156A" w:rsidRDefault="004D4429">
      <w:pPr>
        <w:spacing w:line="400" w:lineRule="atLeast"/>
        <w:jc w:val="center"/>
        <w:rPr>
          <w:sz w:val="24"/>
          <w:szCs w:val="24"/>
        </w:rPr>
      </w:pPr>
      <w:r w:rsidRPr="0054156A">
        <w:rPr>
          <w:noProof/>
          <w:sz w:val="24"/>
          <w:szCs w:val="24"/>
        </w:rPr>
        <w:drawing>
          <wp:inline distT="0" distB="0" distL="0" distR="0">
            <wp:extent cx="7379970" cy="4339590"/>
            <wp:effectExtent l="0" t="0" r="11430" b="3810"/>
            <wp:docPr id="9" name="鍥剧墖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鍥剧墖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0E540EEE"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9 (Normal Q–Q plot of body temperature (°C) in group A.)</w:t>
      </w:r>
    </w:p>
    <w:p w14:paraId="49CD6C4B" w14:textId="77777777" w:rsidR="00816208" w:rsidRPr="0054156A" w:rsidRDefault="004D4429">
      <w:pPr>
        <w:spacing w:line="400" w:lineRule="atLeast"/>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 xml:space="preserve">(Note: This figure shows the normal Q–Q plot for body temperature in group A. The observed values </w:t>
      </w:r>
      <w:r w:rsidRPr="0054156A">
        <w:rPr>
          <w:rFonts w:ascii="Times New Roman Regular" w:eastAsia="宋体" w:hAnsi="Times New Roman Regular" w:cs="Times New Roman Regular"/>
          <w:kern w:val="0"/>
          <w:sz w:val="24"/>
          <w:szCs w:val="24"/>
          <w:lang w:bidi="ar"/>
        </w:rPr>
        <w:t xml:space="preserve">are generally aligned with the reference </w:t>
      </w:r>
    </w:p>
    <w:p w14:paraId="68C05D0C"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line, indicating that body temperature in group A is approximately normally distributed.)</w:t>
      </w:r>
    </w:p>
    <w:p w14:paraId="36BE9377" w14:textId="77777777" w:rsidR="00816208" w:rsidRPr="0054156A" w:rsidRDefault="00816208">
      <w:pPr>
        <w:spacing w:line="400" w:lineRule="atLeast"/>
        <w:jc w:val="center"/>
        <w:rPr>
          <w:sz w:val="24"/>
          <w:szCs w:val="24"/>
        </w:rPr>
      </w:pPr>
    </w:p>
    <w:p w14:paraId="482C0A9B"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10" name="鍥剧墖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鍥剧墖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5C9FB5FF"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10 (Normal Q–Q plot of body temperature (°C) in group B.)</w:t>
      </w:r>
    </w:p>
    <w:p w14:paraId="7615E1BB"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(Note: This figure shows the normal Q–Q plot</w:t>
      </w:r>
      <w:r w:rsidRPr="0054156A">
        <w:rPr>
          <w:rFonts w:ascii="Times New Roman Regular" w:eastAsia="宋体" w:hAnsi="Times New Roman Regular" w:cs="Times New Roman Regular"/>
          <w:kern w:val="0"/>
          <w:sz w:val="24"/>
          <w:szCs w:val="24"/>
          <w:lang w:bidi="ar"/>
        </w:rPr>
        <w:t xml:space="preserve"> for body temperature in group B. Most data points lie close to the reference line, suggesting that </w:t>
      </w:r>
    </w:p>
    <w:p w14:paraId="4081CAEE" w14:textId="77777777" w:rsidR="00816208" w:rsidRPr="0054156A" w:rsidRDefault="004D4429">
      <w:pPr>
        <w:spacing w:line="400" w:lineRule="atLeast"/>
        <w:ind w:firstLineChars="50" w:firstLine="120"/>
        <w:rPr>
          <w:sz w:val="24"/>
          <w:szCs w:val="24"/>
        </w:rPr>
      </w:pPr>
      <w:r w:rsidRPr="0054156A">
        <w:rPr>
          <w:rFonts w:ascii="Times New Roman Regular" w:eastAsia="宋体" w:hAnsi="Times New Roman Regular" w:cs="Times New Roman Regular"/>
          <w:kern w:val="0"/>
          <w:sz w:val="24"/>
          <w:szCs w:val="24"/>
          <w:lang w:bidi="ar"/>
        </w:rPr>
        <w:t>body temperature in group B is approximately normally distributed, with no obvious substantial deviation from normality.)</w:t>
      </w:r>
    </w:p>
    <w:p w14:paraId="4E52DA03" w14:textId="77777777" w:rsidR="00816208" w:rsidRPr="0054156A" w:rsidRDefault="00816208">
      <w:pPr>
        <w:spacing w:line="400" w:lineRule="atLeast"/>
        <w:jc w:val="center"/>
        <w:rPr>
          <w:sz w:val="24"/>
          <w:szCs w:val="24"/>
        </w:rPr>
      </w:pPr>
    </w:p>
    <w:p w14:paraId="5B827EDA"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11" name="鍥剧墖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鍥剧墖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38496243"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 xml:space="preserve">Supplementary Fig. 11 (Normal </w:t>
      </w:r>
      <w:r w:rsidRPr="0054156A">
        <w:rPr>
          <w:rFonts w:ascii="Times New Roman Regular" w:eastAsia="宋体" w:hAnsi="Times New Roman Regular" w:cs="Times New Roman Regular"/>
          <w:kern w:val="0"/>
          <w:sz w:val="24"/>
          <w:szCs w:val="24"/>
          <w:lang w:bidi="ar"/>
        </w:rPr>
        <w:t>Q–Q plot of heart rate (beat/min) in group A.)</w:t>
      </w:r>
    </w:p>
    <w:p w14:paraId="724B81D9"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 xml:space="preserve">(Note: This figure shows the normal Q–Q plot for heart rate in group A, comparing the observed values with the theoretical quantiles of a normal </w:t>
      </w:r>
    </w:p>
    <w:p w14:paraId="55C1560B"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distribution. A slight deviation from the reference line is vis</w:t>
      </w:r>
      <w:r w:rsidRPr="0054156A">
        <w:rPr>
          <w:rFonts w:ascii="Times New Roman Regular" w:eastAsia="宋体" w:hAnsi="Times New Roman Regular" w:cs="Times New Roman Regular"/>
          <w:kern w:val="0"/>
          <w:sz w:val="24"/>
          <w:szCs w:val="24"/>
          <w:lang w:bidi="ar"/>
        </w:rPr>
        <w:t>ible, suggesting a mild departure from normality.)</w:t>
      </w:r>
    </w:p>
    <w:p w14:paraId="750ED9B5" w14:textId="77777777" w:rsidR="00816208" w:rsidRPr="0054156A" w:rsidRDefault="00816208">
      <w:pPr>
        <w:spacing w:line="400" w:lineRule="atLeast"/>
        <w:jc w:val="center"/>
        <w:rPr>
          <w:sz w:val="24"/>
          <w:szCs w:val="24"/>
        </w:rPr>
      </w:pPr>
    </w:p>
    <w:p w14:paraId="55C2DC4E"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12" name="鍥剧墖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鍥剧墖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2F8A7760"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12 (Normal Q–Q plot of heart rate (beat/min) in group B.)</w:t>
      </w:r>
    </w:p>
    <w:p w14:paraId="6E126BF3"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(Note: This figure shows the normal Q–Q plot for heart rate in group B, comparing the observed values with the theoretical qu</w:t>
      </w:r>
      <w:r w:rsidRPr="0054156A">
        <w:rPr>
          <w:rFonts w:ascii="Times New Roman Regular" w:eastAsia="宋体" w:hAnsi="Times New Roman Regular" w:cs="Times New Roman Regular"/>
          <w:kern w:val="0"/>
          <w:sz w:val="24"/>
          <w:szCs w:val="24"/>
          <w:lang w:bidi="ar"/>
        </w:rPr>
        <w:t xml:space="preserve">antiles of a normal distribution. Most data points lie close to the reference line, suggesting an approximately normal distribution, although slight tail deviation may </w:t>
      </w:r>
    </w:p>
    <w:p w14:paraId="53C42D75" w14:textId="77777777" w:rsidR="00816208" w:rsidRPr="0054156A" w:rsidRDefault="004D4429">
      <w:pPr>
        <w:spacing w:line="400" w:lineRule="atLeast"/>
        <w:ind w:firstLineChars="50" w:firstLine="120"/>
        <w:rPr>
          <w:sz w:val="24"/>
          <w:szCs w:val="24"/>
        </w:rPr>
      </w:pPr>
      <w:r w:rsidRPr="0054156A">
        <w:rPr>
          <w:rFonts w:ascii="Times New Roman Regular" w:eastAsia="宋体" w:hAnsi="Times New Roman Regular" w:cs="Times New Roman Regular"/>
          <w:kern w:val="0"/>
          <w:sz w:val="24"/>
          <w:szCs w:val="24"/>
          <w:lang w:bidi="ar"/>
        </w:rPr>
        <w:t>be present.)</w:t>
      </w:r>
    </w:p>
    <w:p w14:paraId="2810B5CD" w14:textId="77777777" w:rsidR="00816208" w:rsidRPr="0054156A" w:rsidRDefault="00816208">
      <w:pPr>
        <w:spacing w:line="400" w:lineRule="atLeast"/>
        <w:jc w:val="center"/>
        <w:rPr>
          <w:sz w:val="24"/>
          <w:szCs w:val="24"/>
        </w:rPr>
      </w:pPr>
    </w:p>
    <w:p w14:paraId="241B3A36"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13" name="鍥剧墖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鍥剧墖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4395010F"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 xml:space="preserve">Supplementary Fig. 13 (Normal Q–Q plot of operative time (min) in </w:t>
      </w:r>
      <w:r w:rsidRPr="0054156A">
        <w:rPr>
          <w:rFonts w:ascii="Times New Roman Regular" w:eastAsia="宋体" w:hAnsi="Times New Roman Regular" w:cs="Times New Roman Regular"/>
          <w:kern w:val="0"/>
          <w:sz w:val="24"/>
          <w:szCs w:val="24"/>
          <w:lang w:bidi="ar"/>
        </w:rPr>
        <w:t>group A.)</w:t>
      </w:r>
    </w:p>
    <w:p w14:paraId="46567550"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 xml:space="preserve">(Note: This figure shows the normal Q–Q plot for operative time in group A, comparing the observed values with the theoretical quantiles of a </w:t>
      </w:r>
    </w:p>
    <w:p w14:paraId="7DDF683C" w14:textId="77777777" w:rsidR="00816208" w:rsidRPr="0054156A" w:rsidRDefault="004D4429">
      <w:pPr>
        <w:spacing w:line="400" w:lineRule="atLeast"/>
        <w:ind w:leftChars="114" w:left="239"/>
        <w:rPr>
          <w:sz w:val="24"/>
          <w:szCs w:val="24"/>
        </w:rPr>
      </w:pPr>
      <w:r w:rsidRPr="0054156A">
        <w:rPr>
          <w:rFonts w:ascii="Times New Roman Regular" w:eastAsia="宋体" w:hAnsi="Times New Roman Regular" w:cs="Times New Roman Regular"/>
          <w:kern w:val="0"/>
          <w:sz w:val="24"/>
          <w:szCs w:val="24"/>
          <w:lang w:bidi="ar"/>
        </w:rPr>
        <w:t>normal distribution. Most data points lie close to the reference line, indicating that operative time i</w:t>
      </w:r>
      <w:r w:rsidRPr="0054156A">
        <w:rPr>
          <w:rFonts w:ascii="Times New Roman Regular" w:eastAsia="宋体" w:hAnsi="Times New Roman Regular" w:cs="Times New Roman Regular"/>
          <w:kern w:val="0"/>
          <w:sz w:val="24"/>
          <w:szCs w:val="24"/>
          <w:lang w:bidi="ar"/>
        </w:rPr>
        <w:t>n group A is approximately normally distributed.)</w:t>
      </w:r>
    </w:p>
    <w:p w14:paraId="7EAEAE65" w14:textId="77777777" w:rsidR="00816208" w:rsidRPr="0054156A" w:rsidRDefault="00816208">
      <w:pPr>
        <w:spacing w:line="400" w:lineRule="atLeast"/>
        <w:jc w:val="center"/>
        <w:rPr>
          <w:sz w:val="24"/>
          <w:szCs w:val="24"/>
        </w:rPr>
      </w:pPr>
    </w:p>
    <w:p w14:paraId="0E65486A"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14" name="鍥剧墖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鍥剧墖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5E97B763"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Supplementary Fig. 14 (Normal Q–Q plot of operative time (min) in group B.)</w:t>
      </w:r>
    </w:p>
    <w:p w14:paraId="7D634999"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 xml:space="preserve">(Note: This figure shows the normal Q–Q plot for operative time in group B, comparing the observed values with the theoretical </w:t>
      </w:r>
      <w:r w:rsidRPr="0054156A">
        <w:rPr>
          <w:rFonts w:ascii="Times New Roman Regular" w:eastAsia="宋体" w:hAnsi="Times New Roman Regular" w:cs="Times New Roman Regular"/>
          <w:kern w:val="0"/>
          <w:sz w:val="24"/>
          <w:szCs w:val="24"/>
          <w:lang w:bidi="ar"/>
        </w:rPr>
        <w:t xml:space="preserve">quantiles of a </w:t>
      </w:r>
    </w:p>
    <w:p w14:paraId="650B5D5A" w14:textId="77777777" w:rsidR="00816208" w:rsidRPr="0054156A" w:rsidRDefault="004D4429">
      <w:pPr>
        <w:spacing w:line="400" w:lineRule="atLeast"/>
        <w:ind w:leftChars="114" w:left="239"/>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normal distribution. Most data points lie close to the reference line, indicating that operative time in group B is approximately normally distributed.)</w:t>
      </w:r>
    </w:p>
    <w:p w14:paraId="00093FC2" w14:textId="77777777" w:rsidR="00816208" w:rsidRPr="0054156A" w:rsidRDefault="00816208">
      <w:pPr>
        <w:spacing w:line="400" w:lineRule="atLeast"/>
        <w:jc w:val="center"/>
        <w:rPr>
          <w:rFonts w:ascii="Times New Roman Regular" w:eastAsia="宋体" w:hAnsi="Times New Roman Regular" w:cs="Times New Roman Regular"/>
          <w:kern w:val="0"/>
          <w:sz w:val="24"/>
          <w:szCs w:val="24"/>
          <w:lang w:bidi="ar"/>
        </w:rPr>
      </w:pPr>
    </w:p>
    <w:p w14:paraId="7DDFA4D4"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noProof/>
          <w:sz w:val="24"/>
          <w:szCs w:val="24"/>
        </w:rPr>
        <w:lastRenderedPageBreak/>
        <w:drawing>
          <wp:inline distT="0" distB="0" distL="0" distR="0">
            <wp:extent cx="7379970" cy="4339590"/>
            <wp:effectExtent l="0" t="0" r="11430" b="3810"/>
            <wp:docPr id="15" name="鍥剧墖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鍥剧墖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07C3516E"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Supplementary Fig. 15 (Normal Q–Q plot of intraoperative blood loss (mL) in group A.</w:t>
      </w:r>
      <w:r w:rsidRPr="0054156A">
        <w:rPr>
          <w:rFonts w:ascii="Times New Roman Regular" w:eastAsia="宋体" w:hAnsi="Times New Roman Regular" w:cs="Times New Roman Regular"/>
          <w:kern w:val="0"/>
          <w:sz w:val="24"/>
          <w:szCs w:val="24"/>
          <w:lang w:bidi="ar"/>
        </w:rPr>
        <w:t>)</w:t>
      </w:r>
    </w:p>
    <w:p w14:paraId="6B17A62D"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 xml:space="preserve">(Note: This figure shows the normal Q–Q plot for intraoperative blood loss in group A, comparing the observed values with the theoretical </w:t>
      </w:r>
    </w:p>
    <w:p w14:paraId="054EF58D" w14:textId="77777777" w:rsidR="00816208" w:rsidRPr="0054156A" w:rsidRDefault="004D4429">
      <w:pPr>
        <w:spacing w:line="400" w:lineRule="atLeast"/>
        <w:ind w:firstLineChars="150" w:firstLine="360"/>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quantiles of a normal distribution. Most data points lie close to the reference line, suggesting an approximately n</w:t>
      </w:r>
      <w:r w:rsidRPr="0054156A">
        <w:rPr>
          <w:rFonts w:ascii="Times New Roman Regular" w:eastAsia="宋体" w:hAnsi="Times New Roman Regular" w:cs="Times New Roman Regular"/>
          <w:kern w:val="0"/>
          <w:sz w:val="24"/>
          <w:szCs w:val="24"/>
          <w:lang w:bidi="ar"/>
        </w:rPr>
        <w:t>ormal distribution.)</w:t>
      </w:r>
    </w:p>
    <w:p w14:paraId="412ED699" w14:textId="77777777" w:rsidR="00816208" w:rsidRPr="0054156A" w:rsidRDefault="00816208">
      <w:pPr>
        <w:spacing w:line="400" w:lineRule="atLeast"/>
        <w:jc w:val="center"/>
        <w:rPr>
          <w:sz w:val="24"/>
          <w:szCs w:val="24"/>
        </w:rPr>
      </w:pPr>
    </w:p>
    <w:p w14:paraId="3CEB8426" w14:textId="77777777" w:rsidR="00816208" w:rsidRPr="0054156A" w:rsidRDefault="004D4429">
      <w:pPr>
        <w:spacing w:line="400" w:lineRule="atLeast"/>
        <w:rPr>
          <w:sz w:val="24"/>
          <w:szCs w:val="24"/>
        </w:rPr>
      </w:pPr>
      <w:r w:rsidRPr="0054156A">
        <w:rPr>
          <w:noProof/>
          <w:sz w:val="24"/>
          <w:szCs w:val="24"/>
        </w:rPr>
        <w:lastRenderedPageBreak/>
        <w:drawing>
          <wp:inline distT="0" distB="0" distL="0" distR="0">
            <wp:extent cx="7379970" cy="4339590"/>
            <wp:effectExtent l="0" t="0" r="11430" b="3810"/>
            <wp:docPr id="16" name="鍥剧墖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鍥剧墖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3239741B"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16 (Normal Q–Q plot of intraoperative blood loss (mL) in group B.)</w:t>
      </w:r>
    </w:p>
    <w:p w14:paraId="61280287"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 xml:space="preserve">(Note: This figure shows the normal Q–Q plot for intraoperative blood loss in group B, comparing the observed values with the theoretical </w:t>
      </w:r>
    </w:p>
    <w:p w14:paraId="56F5E343" w14:textId="77777777" w:rsidR="00816208" w:rsidRPr="0054156A" w:rsidRDefault="004D4429">
      <w:pPr>
        <w:spacing w:line="400" w:lineRule="atLeast"/>
        <w:ind w:firstLineChars="150" w:firstLine="360"/>
        <w:rPr>
          <w:sz w:val="24"/>
          <w:szCs w:val="24"/>
        </w:rPr>
      </w:pPr>
      <w:r w:rsidRPr="0054156A">
        <w:rPr>
          <w:rFonts w:ascii="Times New Roman Regular" w:eastAsia="宋体" w:hAnsi="Times New Roman Regular" w:cs="Times New Roman Regular"/>
          <w:kern w:val="0"/>
          <w:sz w:val="24"/>
          <w:szCs w:val="24"/>
          <w:lang w:bidi="ar"/>
        </w:rPr>
        <w:t>quantil</w:t>
      </w:r>
      <w:r w:rsidRPr="0054156A">
        <w:rPr>
          <w:rFonts w:ascii="Times New Roman Regular" w:eastAsia="宋体" w:hAnsi="Times New Roman Regular" w:cs="Times New Roman Regular"/>
          <w:kern w:val="0"/>
          <w:sz w:val="24"/>
          <w:szCs w:val="24"/>
          <w:lang w:bidi="ar"/>
        </w:rPr>
        <w:t>es of a normal distribution. Most data points lie close to the reference line, suggesting an approximately normal distribution.)</w:t>
      </w:r>
    </w:p>
    <w:p w14:paraId="321C6299" w14:textId="77777777" w:rsidR="00816208" w:rsidRPr="0054156A" w:rsidRDefault="00816208">
      <w:pPr>
        <w:spacing w:line="400" w:lineRule="atLeast"/>
        <w:jc w:val="center"/>
        <w:rPr>
          <w:sz w:val="24"/>
          <w:szCs w:val="24"/>
        </w:rPr>
      </w:pPr>
    </w:p>
    <w:p w14:paraId="05FF5895" w14:textId="77777777" w:rsidR="00816208" w:rsidRPr="0054156A" w:rsidRDefault="00816208">
      <w:pPr>
        <w:spacing w:line="400" w:lineRule="atLeast"/>
        <w:jc w:val="center"/>
        <w:rPr>
          <w:sz w:val="24"/>
          <w:szCs w:val="24"/>
        </w:rPr>
      </w:pPr>
    </w:p>
    <w:p w14:paraId="2FF60D2B"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17" name="鍥剧墖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鍥剧墖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0D63F793"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17 (Normal Q–Q plot of time to first ambulation (d) in group A.)</w:t>
      </w:r>
    </w:p>
    <w:p w14:paraId="4F1D8AC8"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 xml:space="preserve">(Note: This figure shows the normal Q–Q plot for time to first ambulation in group A, comparing the observed values with the theoretical quantiles of a normal distribution. Most data points lie close to the reference line, indicating that this variable in </w:t>
      </w:r>
      <w:r w:rsidRPr="0054156A">
        <w:rPr>
          <w:rFonts w:ascii="Times New Roman Regular" w:eastAsia="宋体" w:hAnsi="Times New Roman Regular" w:cs="Times New Roman Regular"/>
          <w:kern w:val="0"/>
          <w:sz w:val="24"/>
          <w:szCs w:val="24"/>
          <w:lang w:bidi="ar"/>
        </w:rPr>
        <w:t xml:space="preserve">group A is approximately </w:t>
      </w:r>
    </w:p>
    <w:p w14:paraId="3B620654" w14:textId="77777777" w:rsidR="00816208" w:rsidRPr="0054156A" w:rsidRDefault="004D4429">
      <w:pPr>
        <w:spacing w:line="400" w:lineRule="atLeast"/>
        <w:ind w:firstLineChars="150" w:firstLine="360"/>
        <w:rPr>
          <w:sz w:val="24"/>
          <w:szCs w:val="24"/>
        </w:rPr>
      </w:pPr>
      <w:r w:rsidRPr="0054156A">
        <w:rPr>
          <w:rFonts w:ascii="Times New Roman Regular" w:eastAsia="宋体" w:hAnsi="Times New Roman Regular" w:cs="Times New Roman Regular"/>
          <w:kern w:val="0"/>
          <w:sz w:val="24"/>
          <w:szCs w:val="24"/>
          <w:lang w:bidi="ar"/>
        </w:rPr>
        <w:t>normally distributed.)</w:t>
      </w:r>
    </w:p>
    <w:p w14:paraId="3A999F08" w14:textId="77777777" w:rsidR="00816208" w:rsidRPr="0054156A" w:rsidRDefault="00816208">
      <w:pPr>
        <w:spacing w:line="400" w:lineRule="atLeast"/>
        <w:jc w:val="center"/>
        <w:rPr>
          <w:sz w:val="24"/>
          <w:szCs w:val="24"/>
        </w:rPr>
      </w:pPr>
    </w:p>
    <w:p w14:paraId="3276B991"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18" name="鍥剧墖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鍥剧墖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0FB9CA58"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18 (Normal Q–Q plot of time to first ambulation (d) in group B.)</w:t>
      </w:r>
    </w:p>
    <w:p w14:paraId="65943D33"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 xml:space="preserve">(Note: This figure shows the normal Q–Q plot for time to first ambulation in group B, comparing the observed values with the theoretical quantiles of a normal distribution. Most data points lie close to the reference line, indicating that this variable in </w:t>
      </w:r>
      <w:r w:rsidRPr="0054156A">
        <w:rPr>
          <w:rFonts w:ascii="Times New Roman Regular" w:eastAsia="宋体" w:hAnsi="Times New Roman Regular" w:cs="Times New Roman Regular"/>
          <w:kern w:val="0"/>
          <w:sz w:val="24"/>
          <w:szCs w:val="24"/>
          <w:lang w:bidi="ar"/>
        </w:rPr>
        <w:t xml:space="preserve">group B is approximately </w:t>
      </w:r>
    </w:p>
    <w:p w14:paraId="02FCC651" w14:textId="77777777" w:rsidR="00816208" w:rsidRPr="0054156A" w:rsidRDefault="004D4429">
      <w:pPr>
        <w:spacing w:line="400" w:lineRule="atLeast"/>
        <w:ind w:firstLineChars="150" w:firstLine="360"/>
        <w:rPr>
          <w:sz w:val="24"/>
          <w:szCs w:val="24"/>
        </w:rPr>
      </w:pPr>
      <w:r w:rsidRPr="0054156A">
        <w:rPr>
          <w:rFonts w:ascii="Times New Roman Regular" w:eastAsia="宋体" w:hAnsi="Times New Roman Regular" w:cs="Times New Roman Regular"/>
          <w:kern w:val="0"/>
          <w:sz w:val="24"/>
          <w:szCs w:val="24"/>
          <w:lang w:bidi="ar"/>
        </w:rPr>
        <w:t>normally distributed.)</w:t>
      </w:r>
    </w:p>
    <w:p w14:paraId="3650BD69"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19" name="鍥剧墖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鍥剧墖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527F3086"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19 (Normal Q–Q plot of hospital stay (d) in group A.)</w:t>
      </w:r>
    </w:p>
    <w:p w14:paraId="74756B2E"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(Note: This figure shows the normal Q–Q plot for hospital stay in group A, comparing the observed values with the theoretical quanti</w:t>
      </w:r>
      <w:r w:rsidRPr="0054156A">
        <w:rPr>
          <w:rFonts w:ascii="Times New Roman Regular" w:eastAsia="宋体" w:hAnsi="Times New Roman Regular" w:cs="Times New Roman Regular"/>
          <w:kern w:val="0"/>
          <w:sz w:val="24"/>
          <w:szCs w:val="24"/>
          <w:lang w:bidi="ar"/>
        </w:rPr>
        <w:t xml:space="preserve">les of a </w:t>
      </w:r>
    </w:p>
    <w:p w14:paraId="579DB022" w14:textId="77777777" w:rsidR="00816208" w:rsidRPr="0054156A" w:rsidRDefault="004D4429">
      <w:pPr>
        <w:spacing w:line="400" w:lineRule="atLeast"/>
        <w:ind w:leftChars="114" w:left="239"/>
        <w:rPr>
          <w:sz w:val="24"/>
          <w:szCs w:val="24"/>
        </w:rPr>
      </w:pPr>
      <w:r w:rsidRPr="0054156A">
        <w:rPr>
          <w:rFonts w:ascii="Times New Roman Regular" w:eastAsia="宋体" w:hAnsi="Times New Roman Regular" w:cs="Times New Roman Regular"/>
          <w:kern w:val="0"/>
          <w:sz w:val="24"/>
          <w:szCs w:val="24"/>
          <w:lang w:bidi="ar"/>
        </w:rPr>
        <w:t>normal distribution. Most data points lie close to the reference line, suggesting that hospital stay in group A is approximately normally distributed.)</w:t>
      </w:r>
    </w:p>
    <w:p w14:paraId="577ADBE5" w14:textId="77777777" w:rsidR="00816208" w:rsidRPr="0054156A" w:rsidRDefault="00816208">
      <w:pPr>
        <w:spacing w:line="400" w:lineRule="atLeast"/>
        <w:jc w:val="center"/>
        <w:rPr>
          <w:sz w:val="24"/>
          <w:szCs w:val="24"/>
        </w:rPr>
      </w:pPr>
    </w:p>
    <w:p w14:paraId="1F52CE57" w14:textId="77777777" w:rsidR="00816208" w:rsidRPr="0054156A" w:rsidRDefault="004D4429">
      <w:pPr>
        <w:spacing w:line="400" w:lineRule="atLeast"/>
        <w:rPr>
          <w:sz w:val="24"/>
          <w:szCs w:val="24"/>
        </w:rPr>
      </w:pPr>
      <w:r w:rsidRPr="0054156A">
        <w:rPr>
          <w:noProof/>
          <w:sz w:val="24"/>
          <w:szCs w:val="24"/>
        </w:rPr>
        <w:lastRenderedPageBreak/>
        <w:drawing>
          <wp:inline distT="0" distB="0" distL="0" distR="0">
            <wp:extent cx="7379970" cy="4343400"/>
            <wp:effectExtent l="0" t="0" r="11430" b="0"/>
            <wp:docPr id="20" name="鍥剧墖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鍥剧墖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7379970" cy="4343400"/>
                    </a:xfrm>
                    <a:prstGeom prst="rect">
                      <a:avLst/>
                    </a:prstGeom>
                    <a:noFill/>
                    <a:ln>
                      <a:noFill/>
                    </a:ln>
                    <a:effectLst/>
                  </pic:spPr>
                </pic:pic>
              </a:graphicData>
            </a:graphic>
          </wp:inline>
        </w:drawing>
      </w:r>
    </w:p>
    <w:p w14:paraId="46C29388"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20 (</w:t>
      </w:r>
      <w:r w:rsidRPr="0054156A">
        <w:rPr>
          <w:rFonts w:ascii="Times New Roman Regular" w:eastAsia="宋体" w:hAnsi="Times New Roman Regular" w:cs="Times New Roman Regular" w:hint="eastAsia"/>
          <w:kern w:val="0"/>
          <w:sz w:val="24"/>
          <w:szCs w:val="24"/>
          <w:lang w:bidi="ar"/>
        </w:rPr>
        <w:t>Normal Q</w:t>
      </w:r>
      <w:r w:rsidRPr="0054156A">
        <w:rPr>
          <w:rFonts w:ascii="Times New Roman Regular" w:eastAsia="宋体" w:hAnsi="Times New Roman Regular" w:cs="Times New Roman Regular" w:hint="eastAsia"/>
          <w:kern w:val="0"/>
          <w:sz w:val="24"/>
          <w:szCs w:val="24"/>
          <w:lang w:bidi="ar"/>
        </w:rPr>
        <w:t>–</w:t>
      </w:r>
      <w:r w:rsidRPr="0054156A">
        <w:rPr>
          <w:rFonts w:ascii="Times New Roman Regular" w:eastAsia="宋体" w:hAnsi="Times New Roman Regular" w:cs="Times New Roman Regular" w:hint="eastAsia"/>
          <w:kern w:val="0"/>
          <w:sz w:val="24"/>
          <w:szCs w:val="24"/>
          <w:lang w:bidi="ar"/>
        </w:rPr>
        <w:t>Q plot of hospital stay (d) in group B.</w:t>
      </w:r>
      <w:r w:rsidRPr="0054156A">
        <w:rPr>
          <w:rFonts w:ascii="Times New Roman Regular" w:eastAsia="宋体" w:hAnsi="Times New Roman Regular" w:cs="Times New Roman Regular"/>
          <w:kern w:val="0"/>
          <w:sz w:val="24"/>
          <w:szCs w:val="24"/>
          <w:lang w:bidi="ar"/>
        </w:rPr>
        <w:t>)</w:t>
      </w:r>
    </w:p>
    <w:p w14:paraId="31A29D87" w14:textId="77777777" w:rsidR="00816208" w:rsidRPr="0054156A" w:rsidRDefault="004D4429">
      <w:pPr>
        <w:spacing w:line="400" w:lineRule="atLeast"/>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 xml:space="preserve">(Note: </w:t>
      </w:r>
      <w:r w:rsidRPr="0054156A">
        <w:rPr>
          <w:rFonts w:ascii="Times New Roman Regular" w:eastAsia="宋体" w:hAnsi="Times New Roman Regular" w:cs="Times New Roman Regular" w:hint="eastAsia"/>
          <w:kern w:val="0"/>
          <w:sz w:val="24"/>
          <w:szCs w:val="24"/>
          <w:lang w:bidi="ar"/>
        </w:rPr>
        <w:t>This figure</w:t>
      </w:r>
      <w:r w:rsidRPr="0054156A">
        <w:rPr>
          <w:rFonts w:ascii="Times New Roman Regular" w:eastAsia="宋体" w:hAnsi="Times New Roman Regular" w:cs="Times New Roman Regular" w:hint="eastAsia"/>
          <w:kern w:val="0"/>
          <w:sz w:val="24"/>
          <w:szCs w:val="24"/>
          <w:lang w:bidi="ar"/>
        </w:rPr>
        <w:t xml:space="preserve"> shows the normal Q</w:t>
      </w:r>
      <w:r w:rsidRPr="0054156A">
        <w:rPr>
          <w:rFonts w:ascii="Times New Roman Regular" w:eastAsia="宋体" w:hAnsi="Times New Roman Regular" w:cs="Times New Roman Regular" w:hint="eastAsia"/>
          <w:kern w:val="0"/>
          <w:sz w:val="24"/>
          <w:szCs w:val="24"/>
          <w:lang w:bidi="ar"/>
        </w:rPr>
        <w:t>–</w:t>
      </w:r>
      <w:r w:rsidRPr="0054156A">
        <w:rPr>
          <w:rFonts w:ascii="Times New Roman Regular" w:eastAsia="宋体" w:hAnsi="Times New Roman Regular" w:cs="Times New Roman Regular" w:hint="eastAsia"/>
          <w:kern w:val="0"/>
          <w:sz w:val="24"/>
          <w:szCs w:val="24"/>
          <w:lang w:bidi="ar"/>
        </w:rPr>
        <w:t xml:space="preserve">Q plot for hospital stay in group B, comparing the observed values with the theoretical quantiles of a normal distribution. </w:t>
      </w:r>
      <w:r w:rsidRPr="0054156A">
        <w:rPr>
          <w:rFonts w:ascii="Times New Roman Regular" w:eastAsia="宋体" w:hAnsi="Times New Roman Regular" w:hint="eastAsia"/>
          <w:kern w:val="0"/>
          <w:sz w:val="24"/>
        </w:rPr>
        <w:t>The Q</w:t>
      </w:r>
      <w:r w:rsidRPr="0054156A">
        <w:rPr>
          <w:rFonts w:ascii="Times New Roman Regular" w:eastAsia="宋体" w:hAnsi="Times New Roman Regular" w:hint="eastAsia"/>
          <w:kern w:val="0"/>
          <w:sz w:val="24"/>
        </w:rPr>
        <w:t>–</w:t>
      </w:r>
      <w:r w:rsidRPr="0054156A">
        <w:rPr>
          <w:rFonts w:ascii="Times New Roman Regular" w:eastAsia="宋体" w:hAnsi="Times New Roman Regular" w:hint="eastAsia"/>
          <w:kern w:val="0"/>
          <w:sz w:val="24"/>
        </w:rPr>
        <w:t>Q plot shows an overall approximately linear pattern across the central quantile range; however, a visible</w:t>
      </w:r>
      <w:r w:rsidRPr="0054156A">
        <w:rPr>
          <w:rFonts w:ascii="Times New Roman Regular" w:eastAsia="宋体" w:hAnsi="Times New Roman Regular" w:hint="eastAsia"/>
          <w:kern w:val="0"/>
          <w:sz w:val="24"/>
        </w:rPr>
        <w:t xml:space="preserve"> deviation </w:t>
      </w:r>
    </w:p>
    <w:p w14:paraId="468204B5"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hint="eastAsia"/>
          <w:kern w:val="0"/>
          <w:sz w:val="24"/>
          <w:szCs w:val="24"/>
          <w:lang w:bidi="ar"/>
        </w:rPr>
        <w:t>is present in the upper tail, suggesting a departure from normality.</w:t>
      </w:r>
      <w:r w:rsidRPr="0054156A">
        <w:rPr>
          <w:rFonts w:ascii="Times New Roman Regular" w:eastAsia="宋体" w:hAnsi="Times New Roman Regular" w:cs="Times New Roman Regular"/>
          <w:kern w:val="0"/>
          <w:sz w:val="24"/>
          <w:szCs w:val="24"/>
          <w:lang w:bidi="ar"/>
        </w:rPr>
        <w:t>)</w:t>
      </w:r>
    </w:p>
    <w:p w14:paraId="04FB643B"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43400"/>
            <wp:effectExtent l="0" t="0" r="11430" b="0"/>
            <wp:docPr id="21" name="鍥剧墖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鍥剧墖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379970" cy="4343400"/>
                    </a:xfrm>
                    <a:prstGeom prst="rect">
                      <a:avLst/>
                    </a:prstGeom>
                    <a:noFill/>
                    <a:ln>
                      <a:noFill/>
                    </a:ln>
                    <a:effectLst/>
                  </pic:spPr>
                </pic:pic>
              </a:graphicData>
            </a:graphic>
          </wp:inline>
        </w:drawing>
      </w:r>
    </w:p>
    <w:p w14:paraId="3B40E20F"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21 (Normal Q–Q plot of average hospitalization expenses (yuan) in group A.)</w:t>
      </w:r>
    </w:p>
    <w:p w14:paraId="432D1CE3"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(Note: This figure shows the normal Q–Q plot for average hospitalization expe</w:t>
      </w:r>
      <w:r w:rsidRPr="0054156A">
        <w:rPr>
          <w:rFonts w:ascii="Times New Roman Regular" w:eastAsia="宋体" w:hAnsi="Times New Roman Regular" w:cs="Times New Roman Regular"/>
          <w:kern w:val="0"/>
          <w:sz w:val="24"/>
          <w:szCs w:val="24"/>
          <w:lang w:bidi="ar"/>
        </w:rPr>
        <w:t>nses in group A, comparing the observed values with the theoretical quantiles of a normal distribution. Most data points lie close to the reference line, suggesting an approximately normal distribution.)</w:t>
      </w:r>
    </w:p>
    <w:p w14:paraId="34B9F639" w14:textId="77777777" w:rsidR="00816208" w:rsidRPr="0054156A" w:rsidRDefault="00816208">
      <w:pPr>
        <w:spacing w:line="400" w:lineRule="atLeast"/>
        <w:jc w:val="center"/>
        <w:rPr>
          <w:sz w:val="24"/>
          <w:szCs w:val="24"/>
        </w:rPr>
      </w:pPr>
    </w:p>
    <w:p w14:paraId="5D27C6AA"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43400"/>
            <wp:effectExtent l="0" t="0" r="11430" b="0"/>
            <wp:docPr id="22" name="鍥剧墖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鍥剧墖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7379970" cy="4343400"/>
                    </a:xfrm>
                    <a:prstGeom prst="rect">
                      <a:avLst/>
                    </a:prstGeom>
                    <a:noFill/>
                    <a:ln>
                      <a:noFill/>
                    </a:ln>
                    <a:effectLst/>
                  </pic:spPr>
                </pic:pic>
              </a:graphicData>
            </a:graphic>
          </wp:inline>
        </w:drawing>
      </w:r>
    </w:p>
    <w:p w14:paraId="59FD5F6B"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Supplementary Fig. 22 (Normal Q–Q plot of average</w:t>
      </w:r>
      <w:r w:rsidRPr="0054156A">
        <w:rPr>
          <w:rFonts w:ascii="Times New Roman Regular" w:eastAsia="宋体" w:hAnsi="Times New Roman Regular" w:cs="Times New Roman Regular"/>
          <w:kern w:val="0"/>
          <w:sz w:val="24"/>
          <w:szCs w:val="24"/>
          <w:lang w:bidi="ar"/>
        </w:rPr>
        <w:t xml:space="preserve"> hospitalization expenses (yuan) in group B.)</w:t>
      </w:r>
    </w:p>
    <w:p w14:paraId="684268C8" w14:textId="77777777" w:rsidR="00816208" w:rsidRPr="0054156A" w:rsidRDefault="004D4429">
      <w:pPr>
        <w:spacing w:line="400" w:lineRule="atLeast"/>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(Note: This figure shows the normal Q–Q plot for average hospitalization expenses in group B, comparing the observed values with the theoretical quantiles of a normal distribution. Most data points lie close to</w:t>
      </w:r>
      <w:r w:rsidRPr="0054156A">
        <w:rPr>
          <w:rFonts w:ascii="Times New Roman Regular" w:eastAsia="宋体" w:hAnsi="Times New Roman Regular" w:cs="Times New Roman Regular"/>
          <w:kern w:val="0"/>
          <w:sz w:val="24"/>
          <w:szCs w:val="24"/>
          <w:lang w:bidi="ar"/>
        </w:rPr>
        <w:t xml:space="preserve"> the reference line, suggesting an approximately normal distribution.)</w:t>
      </w:r>
    </w:p>
    <w:p w14:paraId="56BAA37C" w14:textId="77777777" w:rsidR="00816208" w:rsidRPr="0054156A" w:rsidRDefault="00816208">
      <w:pPr>
        <w:spacing w:line="400" w:lineRule="atLeast"/>
        <w:jc w:val="center"/>
        <w:rPr>
          <w:rFonts w:ascii="Times New Roman Regular" w:eastAsia="宋体" w:hAnsi="Times New Roman Regular" w:cs="Times New Roman Regular"/>
          <w:kern w:val="0"/>
          <w:sz w:val="24"/>
          <w:szCs w:val="24"/>
          <w:lang w:bidi="ar"/>
        </w:rPr>
      </w:pPr>
    </w:p>
    <w:p w14:paraId="511EBC4A"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noProof/>
          <w:sz w:val="24"/>
          <w:szCs w:val="24"/>
        </w:rPr>
        <w:lastRenderedPageBreak/>
        <w:drawing>
          <wp:inline distT="0" distB="0" distL="0" distR="0">
            <wp:extent cx="7379970" cy="4339590"/>
            <wp:effectExtent l="0" t="0" r="11430" b="3810"/>
            <wp:docPr id="23" name="鍥剧墖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鍥剧墖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232A4078"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23 (Normal Q–Q plot of IL-6 (pg/mL) (1 hour before surgery) in group A.)</w:t>
      </w:r>
    </w:p>
    <w:p w14:paraId="26F8106A"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 xml:space="preserve">(Note: This figure shows the normal Q–Q plot for IL-6 measured 1 hour before </w:t>
      </w:r>
      <w:r w:rsidRPr="0054156A">
        <w:rPr>
          <w:rFonts w:ascii="Times New Roman Regular" w:eastAsia="宋体" w:hAnsi="Times New Roman Regular" w:cs="Times New Roman Regular"/>
          <w:kern w:val="0"/>
          <w:sz w:val="24"/>
          <w:szCs w:val="24"/>
          <w:lang w:bidi="ar"/>
        </w:rPr>
        <w:t>surgery in group A, comparing the observed values with the theoretical quantiles of a normal distribution. Most data points lie close to the reference line, indicating an approximately normal distribution.)</w:t>
      </w:r>
    </w:p>
    <w:p w14:paraId="159A7DAA" w14:textId="77777777" w:rsidR="00816208" w:rsidRPr="0054156A" w:rsidRDefault="00816208">
      <w:pPr>
        <w:spacing w:line="400" w:lineRule="atLeast"/>
        <w:jc w:val="center"/>
        <w:rPr>
          <w:sz w:val="24"/>
          <w:szCs w:val="24"/>
        </w:rPr>
      </w:pPr>
    </w:p>
    <w:p w14:paraId="62D39D5A"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24" name="鍥剧墖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鍥剧墖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6B48612E"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Supplementary Fig. 24 (Normal Q–Q plot of IL-6</w:t>
      </w:r>
      <w:r w:rsidRPr="0054156A">
        <w:rPr>
          <w:rFonts w:ascii="Times New Roman Regular" w:eastAsia="宋体" w:hAnsi="Times New Roman Regular" w:cs="Times New Roman Regular"/>
          <w:kern w:val="0"/>
          <w:sz w:val="24"/>
          <w:szCs w:val="24"/>
          <w:lang w:bidi="ar"/>
        </w:rPr>
        <w:t xml:space="preserve"> (pg/mL) (1 hour before surgery) in group B.)</w:t>
      </w:r>
    </w:p>
    <w:p w14:paraId="52C51998" w14:textId="77777777" w:rsidR="00816208" w:rsidRPr="0054156A" w:rsidRDefault="004D4429">
      <w:pPr>
        <w:spacing w:line="400" w:lineRule="atLeast"/>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(Note: This figure shows the normal Q–Q plot for IL-6 measured 1 hour before surgery in group B, comparing the observed values with the theoretical quantiles of a normal distribution. Most data points lie close</w:t>
      </w:r>
      <w:r w:rsidRPr="0054156A">
        <w:rPr>
          <w:rFonts w:ascii="Times New Roman Regular" w:eastAsia="宋体" w:hAnsi="Times New Roman Regular" w:cs="Times New Roman Regular"/>
          <w:kern w:val="0"/>
          <w:sz w:val="24"/>
          <w:szCs w:val="24"/>
          <w:lang w:bidi="ar"/>
        </w:rPr>
        <w:t xml:space="preserve"> to the reference line, indicating an approximately normal distribution.)</w:t>
      </w:r>
    </w:p>
    <w:p w14:paraId="6E73CE08" w14:textId="77777777" w:rsidR="00816208" w:rsidRPr="0054156A" w:rsidRDefault="00816208">
      <w:pPr>
        <w:spacing w:line="400" w:lineRule="atLeast"/>
        <w:jc w:val="center"/>
        <w:rPr>
          <w:rFonts w:ascii="Times New Roman Regular" w:eastAsia="宋体" w:hAnsi="Times New Roman Regular" w:cs="Times New Roman Regular"/>
          <w:kern w:val="0"/>
          <w:sz w:val="24"/>
          <w:szCs w:val="24"/>
          <w:lang w:bidi="ar"/>
        </w:rPr>
      </w:pPr>
    </w:p>
    <w:p w14:paraId="6BB405BC"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noProof/>
          <w:sz w:val="24"/>
          <w:szCs w:val="24"/>
        </w:rPr>
        <w:lastRenderedPageBreak/>
        <w:drawing>
          <wp:inline distT="0" distB="0" distL="0" distR="0">
            <wp:extent cx="7379970" cy="4339590"/>
            <wp:effectExtent l="0" t="0" r="11430" b="3810"/>
            <wp:docPr id="25" name="鍥剧墖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鍥剧墖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744CEECF"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Supplementary Fig. 25 (Normal Q–Q plot of IL-6 (pg/mL) (48 hours after surgery) in group A.)</w:t>
      </w:r>
    </w:p>
    <w:p w14:paraId="46728298" w14:textId="77777777" w:rsidR="00816208" w:rsidRPr="0054156A" w:rsidRDefault="004D4429">
      <w:pPr>
        <w:spacing w:line="400" w:lineRule="atLeast"/>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 xml:space="preserve">(Note: This figure shows the normal Q–Q plot for IL-6 measured 48 hours after </w:t>
      </w:r>
      <w:r w:rsidRPr="0054156A">
        <w:rPr>
          <w:rFonts w:ascii="Times New Roman Regular" w:eastAsia="宋体" w:hAnsi="Times New Roman Regular" w:cs="Times New Roman Regular"/>
          <w:kern w:val="0"/>
          <w:sz w:val="24"/>
          <w:szCs w:val="24"/>
          <w:lang w:bidi="ar"/>
        </w:rPr>
        <w:t>surgery in group A, comparing the observed values with the theoretical quantiles of a normal distribution. Most data points lie close to the reference line, suggesting an approximately normal distribution.)</w:t>
      </w:r>
    </w:p>
    <w:p w14:paraId="3208E3C0" w14:textId="77777777" w:rsidR="00816208" w:rsidRPr="0054156A" w:rsidRDefault="00816208">
      <w:pPr>
        <w:spacing w:line="400" w:lineRule="atLeast"/>
        <w:jc w:val="center"/>
        <w:rPr>
          <w:rFonts w:ascii="Times New Roman Regular" w:eastAsia="宋体" w:hAnsi="Times New Roman Regular" w:cs="Times New Roman Regular"/>
          <w:kern w:val="0"/>
          <w:sz w:val="24"/>
          <w:szCs w:val="24"/>
          <w:lang w:bidi="ar"/>
        </w:rPr>
      </w:pPr>
    </w:p>
    <w:p w14:paraId="1A16111F"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noProof/>
          <w:sz w:val="24"/>
          <w:szCs w:val="24"/>
        </w:rPr>
        <w:lastRenderedPageBreak/>
        <w:drawing>
          <wp:inline distT="0" distB="0" distL="0" distR="0">
            <wp:extent cx="7379970" cy="4339590"/>
            <wp:effectExtent l="0" t="0" r="11430" b="3810"/>
            <wp:docPr id="26" name="鍥剧墖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鍥剧墖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5B9B99F7"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Supplementary Fig. 26 (Normal Q–Q plot of IL-6</w:t>
      </w:r>
      <w:r w:rsidRPr="0054156A">
        <w:rPr>
          <w:rFonts w:ascii="Times New Roman Regular" w:eastAsia="宋体" w:hAnsi="Times New Roman Regular" w:cs="Times New Roman Regular"/>
          <w:kern w:val="0"/>
          <w:sz w:val="24"/>
          <w:szCs w:val="24"/>
          <w:lang w:bidi="ar"/>
        </w:rPr>
        <w:t xml:space="preserve"> (pg/mL) (48 hours after surgery) in group B.)</w:t>
      </w:r>
    </w:p>
    <w:p w14:paraId="7B6E9269" w14:textId="77777777" w:rsidR="00816208" w:rsidRPr="0054156A" w:rsidRDefault="004D4429">
      <w:pPr>
        <w:spacing w:line="400" w:lineRule="atLeast"/>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(Note: This figure shows the normal Q–Q plot for IL-6 measured 48 hours after surgery in group B, comparing the observed values with the theoretical quantiles of a normal distribution. Most data points lie clo</w:t>
      </w:r>
      <w:r w:rsidRPr="0054156A">
        <w:rPr>
          <w:rFonts w:ascii="Times New Roman Regular" w:eastAsia="宋体" w:hAnsi="Times New Roman Regular" w:cs="Times New Roman Regular"/>
          <w:kern w:val="0"/>
          <w:sz w:val="24"/>
          <w:szCs w:val="24"/>
          <w:lang w:bidi="ar"/>
        </w:rPr>
        <w:t>se to the reference line, suggesting an approximately normal distribution.)</w:t>
      </w:r>
    </w:p>
    <w:p w14:paraId="5BF3C5BF" w14:textId="77777777" w:rsidR="00816208" w:rsidRPr="0054156A" w:rsidRDefault="00816208">
      <w:pPr>
        <w:spacing w:line="400" w:lineRule="atLeast"/>
        <w:jc w:val="center"/>
        <w:rPr>
          <w:rFonts w:ascii="Times New Roman Regular" w:eastAsia="宋体" w:hAnsi="Times New Roman Regular" w:cs="Times New Roman Regular"/>
          <w:kern w:val="0"/>
          <w:sz w:val="24"/>
          <w:szCs w:val="24"/>
          <w:lang w:bidi="ar"/>
        </w:rPr>
      </w:pPr>
    </w:p>
    <w:p w14:paraId="31F6171D"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noProof/>
          <w:sz w:val="24"/>
          <w:szCs w:val="24"/>
        </w:rPr>
        <w:lastRenderedPageBreak/>
        <w:drawing>
          <wp:inline distT="0" distB="0" distL="0" distR="0">
            <wp:extent cx="7379970" cy="4339590"/>
            <wp:effectExtent l="0" t="0" r="11430" b="3810"/>
            <wp:docPr id="27" name="鍥剧墖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鍥剧墖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48E18E7F"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Supplementary Fig. 27 (Normal Q–Q plot of TNF-α (pg/mL) (1 hour before surgery) in group A.)</w:t>
      </w:r>
    </w:p>
    <w:p w14:paraId="10248B9C" w14:textId="77777777" w:rsidR="00816208" w:rsidRPr="0054156A" w:rsidRDefault="004D4429">
      <w:pPr>
        <w:spacing w:line="400" w:lineRule="atLeast"/>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(Note: This figure shows the normal Q–Q plot for TNF-α measured 1 hour before surger</w:t>
      </w:r>
      <w:r w:rsidRPr="0054156A">
        <w:rPr>
          <w:rFonts w:ascii="Times New Roman Regular" w:eastAsia="宋体" w:hAnsi="Times New Roman Regular" w:cs="Times New Roman Regular"/>
          <w:kern w:val="0"/>
          <w:sz w:val="24"/>
          <w:szCs w:val="24"/>
          <w:lang w:bidi="ar"/>
        </w:rPr>
        <w:t>y in group A, comparing the observed values with the theoretical quantiles of a normal distribution. Most data points lie close to the reference line, suggesting an approximately normal distribution.)</w:t>
      </w:r>
    </w:p>
    <w:p w14:paraId="650CA19B" w14:textId="77777777" w:rsidR="00816208" w:rsidRPr="0054156A" w:rsidRDefault="00816208">
      <w:pPr>
        <w:spacing w:line="400" w:lineRule="atLeast"/>
        <w:jc w:val="center"/>
        <w:rPr>
          <w:rFonts w:ascii="Times New Roman Regular" w:eastAsia="宋体" w:hAnsi="Times New Roman Regular" w:cs="Times New Roman Regular"/>
          <w:kern w:val="0"/>
          <w:sz w:val="24"/>
          <w:szCs w:val="24"/>
          <w:lang w:bidi="ar"/>
        </w:rPr>
      </w:pPr>
    </w:p>
    <w:p w14:paraId="30A0B185"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noProof/>
          <w:sz w:val="24"/>
          <w:szCs w:val="24"/>
        </w:rPr>
        <w:lastRenderedPageBreak/>
        <w:drawing>
          <wp:inline distT="0" distB="0" distL="0" distR="0">
            <wp:extent cx="7379970" cy="4339590"/>
            <wp:effectExtent l="0" t="0" r="11430" b="3810"/>
            <wp:docPr id="28" name="鍥剧墖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鍥剧墖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1FC6F89C"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Supplementary Fig. 28 (Normal Q–Q plot of TNF-α (pg/</w:t>
      </w:r>
      <w:r w:rsidRPr="0054156A">
        <w:rPr>
          <w:rFonts w:ascii="Times New Roman Regular" w:eastAsia="宋体" w:hAnsi="Times New Roman Regular" w:cs="Times New Roman Regular"/>
          <w:kern w:val="0"/>
          <w:sz w:val="24"/>
          <w:szCs w:val="24"/>
          <w:lang w:bidi="ar"/>
        </w:rPr>
        <w:t>mL) (1 hour before surgery) in group B.)</w:t>
      </w:r>
    </w:p>
    <w:p w14:paraId="2F3C427A" w14:textId="77777777" w:rsidR="00816208" w:rsidRPr="0054156A" w:rsidRDefault="004D4429">
      <w:pPr>
        <w:spacing w:line="400" w:lineRule="atLeast"/>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(Note: This figure shows the normal Q–Q plot for TNF-α measured 1 hour before surgery in group B, comparing the observed values with the theoretical quantiles of a normal distribution. A slight deviation from the re</w:t>
      </w:r>
      <w:r w:rsidRPr="0054156A">
        <w:rPr>
          <w:rFonts w:ascii="Times New Roman Regular" w:eastAsia="宋体" w:hAnsi="Times New Roman Regular" w:cs="Times New Roman Regular"/>
          <w:kern w:val="0"/>
          <w:sz w:val="24"/>
          <w:szCs w:val="24"/>
          <w:lang w:bidi="ar"/>
        </w:rPr>
        <w:t>ference line is present, suggesting a mild departure from normality.)</w:t>
      </w:r>
    </w:p>
    <w:p w14:paraId="35CF18F0" w14:textId="77777777" w:rsidR="00816208" w:rsidRPr="0054156A" w:rsidRDefault="00816208">
      <w:pPr>
        <w:spacing w:line="400" w:lineRule="atLeast"/>
        <w:jc w:val="center"/>
        <w:rPr>
          <w:rFonts w:ascii="Times New Roman Regular" w:eastAsia="宋体" w:hAnsi="Times New Roman Regular" w:cs="Times New Roman Regular"/>
          <w:kern w:val="0"/>
          <w:sz w:val="24"/>
          <w:szCs w:val="24"/>
          <w:lang w:bidi="ar"/>
        </w:rPr>
      </w:pPr>
    </w:p>
    <w:p w14:paraId="64FC8820"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noProof/>
          <w:sz w:val="24"/>
          <w:szCs w:val="24"/>
        </w:rPr>
        <w:lastRenderedPageBreak/>
        <w:drawing>
          <wp:inline distT="0" distB="0" distL="0" distR="0">
            <wp:extent cx="7379970" cy="4339590"/>
            <wp:effectExtent l="0" t="0" r="11430" b="3810"/>
            <wp:docPr id="29" name="鍥剧墖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鍥剧墖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46FF24C4"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Supplementary Fig. 29 (Normal Q–Q plot of TNF-α (pg/mL) (48 hours after surgery) in group A.)</w:t>
      </w:r>
    </w:p>
    <w:p w14:paraId="453257AF" w14:textId="77777777" w:rsidR="00816208" w:rsidRPr="0054156A" w:rsidRDefault="004D4429">
      <w:pPr>
        <w:spacing w:line="400" w:lineRule="atLeast"/>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(Note: This figure shows the normal Q–Q plot for TNF-α measured 48 hours after surgery in</w:t>
      </w:r>
      <w:r w:rsidRPr="0054156A">
        <w:rPr>
          <w:rFonts w:ascii="Times New Roman Regular" w:eastAsia="宋体" w:hAnsi="Times New Roman Regular" w:cs="Times New Roman Regular"/>
          <w:kern w:val="0"/>
          <w:sz w:val="24"/>
          <w:szCs w:val="24"/>
          <w:lang w:bidi="ar"/>
        </w:rPr>
        <w:t xml:space="preserve"> group A, comparing the observed values with the theoretical quantiles of a normal distribution. Most data points lie close to the reference line, suggesting an approximately normal distribution.)</w:t>
      </w:r>
    </w:p>
    <w:p w14:paraId="375A9E4E" w14:textId="77777777" w:rsidR="00816208" w:rsidRPr="0054156A" w:rsidRDefault="00816208">
      <w:pPr>
        <w:spacing w:line="400" w:lineRule="atLeast"/>
        <w:jc w:val="center"/>
        <w:rPr>
          <w:rFonts w:ascii="Times New Roman Regular" w:eastAsia="宋体" w:hAnsi="Times New Roman Regular" w:cs="Times New Roman Regular"/>
          <w:kern w:val="0"/>
          <w:sz w:val="24"/>
          <w:szCs w:val="24"/>
          <w:lang w:bidi="ar"/>
        </w:rPr>
      </w:pPr>
    </w:p>
    <w:p w14:paraId="2A77E5FD"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30" name="鍥剧墖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鍥剧墖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54BED19B"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 xml:space="preserve">Supplementary Fig. 30 (Normal Q–Q plot of TNF-α (pg/mL) </w:t>
      </w:r>
      <w:r w:rsidRPr="0054156A">
        <w:rPr>
          <w:rFonts w:ascii="Times New Roman Regular" w:eastAsia="宋体" w:hAnsi="Times New Roman Regular" w:cs="Times New Roman Regular"/>
          <w:kern w:val="0"/>
          <w:sz w:val="24"/>
          <w:szCs w:val="24"/>
          <w:lang w:bidi="ar"/>
        </w:rPr>
        <w:t>(48 hours after surgery) in group B.)</w:t>
      </w:r>
    </w:p>
    <w:p w14:paraId="377C1814"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 xml:space="preserve">(Note: This figure shows the normal Q–Q plot for TNF-α measured 48 hours after surgery in group B, comparing the observed values with the theoretical quantiles of a normal distribution. Most data points lie close to </w:t>
      </w:r>
      <w:r w:rsidRPr="0054156A">
        <w:rPr>
          <w:rFonts w:ascii="Times New Roman Regular" w:eastAsia="宋体" w:hAnsi="Times New Roman Regular" w:cs="Times New Roman Regular"/>
          <w:kern w:val="0"/>
          <w:sz w:val="24"/>
          <w:szCs w:val="24"/>
          <w:lang w:bidi="ar"/>
        </w:rPr>
        <w:t>the reference line, suggesting an approximately normal distribution.)</w:t>
      </w:r>
    </w:p>
    <w:p w14:paraId="2EB478E7" w14:textId="77777777" w:rsidR="00816208" w:rsidRPr="0054156A" w:rsidRDefault="00816208">
      <w:pPr>
        <w:spacing w:line="400" w:lineRule="atLeast"/>
        <w:jc w:val="center"/>
        <w:rPr>
          <w:sz w:val="24"/>
          <w:szCs w:val="24"/>
        </w:rPr>
      </w:pPr>
    </w:p>
    <w:p w14:paraId="5C8F1440"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31" name="鍥剧墖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鍥剧墖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7808CF63"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31 (Normal Q–Q plot of CRP (mg/L) (1 hour before surgery) in group A.)</w:t>
      </w:r>
    </w:p>
    <w:p w14:paraId="0508F7A3"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 xml:space="preserve">(Note: This figure shows the normal Q–Q plot for CRP measured 1 hour before surgery in group </w:t>
      </w:r>
      <w:r w:rsidRPr="0054156A">
        <w:rPr>
          <w:rFonts w:ascii="Times New Roman Regular" w:eastAsia="宋体" w:hAnsi="Times New Roman Regular" w:cs="Times New Roman Regular"/>
          <w:kern w:val="0"/>
          <w:sz w:val="24"/>
          <w:szCs w:val="24"/>
          <w:lang w:bidi="ar"/>
        </w:rPr>
        <w:t>A, comparing the observed values with the theoretical quantiles of a normal distribution. Most data points lie close to the reference line, indicating an approximately normal distribution.)</w:t>
      </w:r>
    </w:p>
    <w:p w14:paraId="4410E6A1" w14:textId="77777777" w:rsidR="00816208" w:rsidRPr="0054156A" w:rsidRDefault="00816208">
      <w:pPr>
        <w:spacing w:line="400" w:lineRule="atLeast"/>
        <w:jc w:val="center"/>
        <w:rPr>
          <w:sz w:val="24"/>
          <w:szCs w:val="24"/>
        </w:rPr>
      </w:pPr>
    </w:p>
    <w:p w14:paraId="576C9417"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32" name="鍥剧墖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鍥剧墖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7B7A1BE1"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32 (</w:t>
      </w:r>
      <w:r w:rsidRPr="0054156A">
        <w:rPr>
          <w:rFonts w:ascii="Times New Roman Regular" w:eastAsia="宋体" w:hAnsi="Times New Roman Regular" w:cs="Times New Roman Regular" w:hint="eastAsia"/>
          <w:kern w:val="0"/>
          <w:sz w:val="24"/>
          <w:szCs w:val="24"/>
          <w:lang w:bidi="ar"/>
        </w:rPr>
        <w:t>Normal Q</w:t>
      </w:r>
      <w:r w:rsidRPr="0054156A">
        <w:rPr>
          <w:rFonts w:ascii="Times New Roman Regular" w:eastAsia="宋体" w:hAnsi="Times New Roman Regular" w:cs="Times New Roman Regular" w:hint="eastAsia"/>
          <w:kern w:val="0"/>
          <w:sz w:val="24"/>
          <w:szCs w:val="24"/>
          <w:lang w:bidi="ar"/>
        </w:rPr>
        <w:t>–</w:t>
      </w:r>
      <w:r w:rsidRPr="0054156A">
        <w:rPr>
          <w:rFonts w:ascii="Times New Roman Regular" w:eastAsia="宋体" w:hAnsi="Times New Roman Regular" w:cs="Times New Roman Regular" w:hint="eastAsia"/>
          <w:kern w:val="0"/>
          <w:sz w:val="24"/>
          <w:szCs w:val="24"/>
          <w:lang w:bidi="ar"/>
        </w:rPr>
        <w:t>Q plot of CRP (mg/L) (1 hour be</w:t>
      </w:r>
      <w:r w:rsidRPr="0054156A">
        <w:rPr>
          <w:rFonts w:ascii="Times New Roman Regular" w:eastAsia="宋体" w:hAnsi="Times New Roman Regular" w:cs="Times New Roman Regular" w:hint="eastAsia"/>
          <w:kern w:val="0"/>
          <w:sz w:val="24"/>
          <w:szCs w:val="24"/>
          <w:lang w:bidi="ar"/>
        </w:rPr>
        <w:t>fore surgery) in group B.</w:t>
      </w:r>
      <w:r w:rsidRPr="0054156A">
        <w:rPr>
          <w:rFonts w:ascii="Times New Roman Regular" w:eastAsia="宋体" w:hAnsi="Times New Roman Regular" w:cs="Times New Roman Regular"/>
          <w:kern w:val="0"/>
          <w:sz w:val="24"/>
          <w:szCs w:val="24"/>
          <w:lang w:bidi="ar"/>
        </w:rPr>
        <w:t>)</w:t>
      </w:r>
    </w:p>
    <w:p w14:paraId="168C8BAA"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 xml:space="preserve">(Note: </w:t>
      </w:r>
      <w:r w:rsidRPr="0054156A">
        <w:rPr>
          <w:rFonts w:ascii="Times New Roman Regular" w:eastAsia="宋体" w:hAnsi="Times New Roman Regular" w:cs="Times New Roman Regular" w:hint="eastAsia"/>
          <w:kern w:val="0"/>
          <w:sz w:val="24"/>
          <w:szCs w:val="24"/>
          <w:lang w:bidi="ar"/>
        </w:rPr>
        <w:t>This figure shows the normal Q</w:t>
      </w:r>
      <w:r w:rsidRPr="0054156A">
        <w:rPr>
          <w:rFonts w:ascii="Times New Roman Regular" w:eastAsia="宋体" w:hAnsi="Times New Roman Regular" w:cs="Times New Roman Regular" w:hint="eastAsia"/>
          <w:kern w:val="0"/>
          <w:sz w:val="24"/>
          <w:szCs w:val="24"/>
          <w:lang w:bidi="ar"/>
        </w:rPr>
        <w:t>–</w:t>
      </w:r>
      <w:r w:rsidRPr="0054156A">
        <w:rPr>
          <w:rFonts w:ascii="Times New Roman Regular" w:eastAsia="宋体" w:hAnsi="Times New Roman Regular" w:cs="Times New Roman Regular" w:hint="eastAsia"/>
          <w:kern w:val="0"/>
          <w:sz w:val="24"/>
          <w:szCs w:val="24"/>
          <w:lang w:bidi="ar"/>
        </w:rPr>
        <w:t>Q plot for CRP measured 1 hour before surgery in group B, comparing the observed values with the theoretical quantiles of a normal distribution. Most data points lie close to the reference li</w:t>
      </w:r>
      <w:r w:rsidRPr="0054156A">
        <w:rPr>
          <w:rFonts w:ascii="Times New Roman Regular" w:eastAsia="宋体" w:hAnsi="Times New Roman Regular" w:cs="Times New Roman Regular" w:hint="eastAsia"/>
          <w:kern w:val="0"/>
          <w:sz w:val="24"/>
          <w:szCs w:val="24"/>
          <w:lang w:bidi="ar"/>
        </w:rPr>
        <w:t>ne, indicating an approximately normal distribution.</w:t>
      </w:r>
      <w:r w:rsidRPr="0054156A">
        <w:rPr>
          <w:rFonts w:ascii="Times New Roman Regular" w:eastAsia="宋体" w:hAnsi="Times New Roman Regular" w:cs="Times New Roman Regular"/>
          <w:kern w:val="0"/>
          <w:sz w:val="24"/>
          <w:szCs w:val="24"/>
          <w:lang w:bidi="ar"/>
        </w:rPr>
        <w:t>)</w:t>
      </w:r>
    </w:p>
    <w:p w14:paraId="28D6B53A" w14:textId="77777777" w:rsidR="00816208" w:rsidRPr="0054156A" w:rsidRDefault="00816208">
      <w:pPr>
        <w:spacing w:line="400" w:lineRule="atLeast"/>
        <w:jc w:val="center"/>
        <w:rPr>
          <w:sz w:val="24"/>
          <w:szCs w:val="24"/>
        </w:rPr>
      </w:pPr>
    </w:p>
    <w:p w14:paraId="4FF33BF3"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33" name="鍥剧墖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鍥剧墖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414FB6DD"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33 (Normal Q–Q plot of CRP (mg/L) (48 hours after surgery) in group A.)</w:t>
      </w:r>
    </w:p>
    <w:p w14:paraId="2A27111B"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(Note: This figure shows the normal Q–Q plot for CRP measured 48 hours after surgery in group A, comparing t</w:t>
      </w:r>
      <w:r w:rsidRPr="0054156A">
        <w:rPr>
          <w:rFonts w:ascii="Times New Roman Regular" w:eastAsia="宋体" w:hAnsi="Times New Roman Regular" w:cs="Times New Roman Regular"/>
          <w:kern w:val="0"/>
          <w:sz w:val="24"/>
          <w:szCs w:val="24"/>
          <w:lang w:bidi="ar"/>
        </w:rPr>
        <w:t>he observed values with the theoretical quantiles of a normal distribution. Most data points lie close to the reference line, suggesting an approximately normal distribution.)</w:t>
      </w:r>
    </w:p>
    <w:p w14:paraId="37C803F6" w14:textId="77777777" w:rsidR="00816208" w:rsidRPr="0054156A" w:rsidRDefault="00816208">
      <w:pPr>
        <w:spacing w:line="400" w:lineRule="atLeast"/>
        <w:jc w:val="center"/>
        <w:rPr>
          <w:sz w:val="24"/>
          <w:szCs w:val="24"/>
        </w:rPr>
      </w:pPr>
    </w:p>
    <w:p w14:paraId="0F4CD554"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34" name="鍥剧墖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鍥剧墖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11A0ACA5"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34 (Normal Q–Q plot of CRP (mg/L) (48 hours after surgery)</w:t>
      </w:r>
      <w:r w:rsidRPr="0054156A">
        <w:rPr>
          <w:rFonts w:ascii="Times New Roman Regular" w:eastAsia="宋体" w:hAnsi="Times New Roman Regular" w:cs="Times New Roman Regular"/>
          <w:kern w:val="0"/>
          <w:sz w:val="24"/>
          <w:szCs w:val="24"/>
          <w:lang w:bidi="ar"/>
        </w:rPr>
        <w:t xml:space="preserve"> in group B.)</w:t>
      </w:r>
    </w:p>
    <w:p w14:paraId="5C0BE119"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 xml:space="preserve">(Note: This figure shows the normal Q–Q plot for CRP measured 48 hours after surgery in group B, comparing the observed values with the theoretical quantiles of a normal distribution. Most data points lie close to the reference line, </w:t>
      </w:r>
      <w:r w:rsidRPr="0054156A">
        <w:rPr>
          <w:rFonts w:ascii="Times New Roman Regular" w:eastAsia="宋体" w:hAnsi="Times New Roman Regular" w:cs="Times New Roman Regular"/>
          <w:kern w:val="0"/>
          <w:sz w:val="24"/>
          <w:szCs w:val="24"/>
          <w:lang w:bidi="ar"/>
        </w:rPr>
        <w:t>suggesting an approximately normal distribution.)</w:t>
      </w:r>
    </w:p>
    <w:p w14:paraId="4EC76DE6" w14:textId="77777777" w:rsidR="00816208" w:rsidRPr="0054156A" w:rsidRDefault="00816208">
      <w:pPr>
        <w:spacing w:line="400" w:lineRule="atLeast"/>
        <w:jc w:val="center"/>
        <w:rPr>
          <w:sz w:val="24"/>
          <w:szCs w:val="24"/>
        </w:rPr>
      </w:pPr>
    </w:p>
    <w:p w14:paraId="53CFE705"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35" name="鍥剧墖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鍥剧墖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69DE9C2E"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35 (Normal Q–Q plot of PCT (ng/mL) (1 hour before surgery) in group A.)</w:t>
      </w:r>
    </w:p>
    <w:p w14:paraId="1C1A8A19"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(Note: This figure shows the normal Q–Q plot for PCT measured 1 hour before surgery in group A, comparing the ob</w:t>
      </w:r>
      <w:r w:rsidRPr="0054156A">
        <w:rPr>
          <w:rFonts w:ascii="Times New Roman Regular" w:eastAsia="宋体" w:hAnsi="Times New Roman Regular" w:cs="Times New Roman Regular"/>
          <w:kern w:val="0"/>
          <w:sz w:val="24"/>
          <w:szCs w:val="24"/>
          <w:lang w:bidi="ar"/>
        </w:rPr>
        <w:t>served values with the theoretical quantiles of a normal distribution. Most data points lie close to the reference line, suggesting an approximately normal distribution.)</w:t>
      </w:r>
    </w:p>
    <w:p w14:paraId="41309E73" w14:textId="77777777" w:rsidR="00816208" w:rsidRPr="0054156A" w:rsidRDefault="00816208">
      <w:pPr>
        <w:spacing w:line="400" w:lineRule="atLeast"/>
        <w:jc w:val="center"/>
        <w:rPr>
          <w:sz w:val="24"/>
          <w:szCs w:val="24"/>
        </w:rPr>
      </w:pPr>
    </w:p>
    <w:p w14:paraId="013B728E"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36" name="鍥剧墖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鍥剧墖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60A65DB8"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36 (Normal Q–Q plot of PCT (ng/mL) (1 hour before surgery) in g</w:t>
      </w:r>
      <w:r w:rsidRPr="0054156A">
        <w:rPr>
          <w:rFonts w:ascii="Times New Roman Regular" w:eastAsia="宋体" w:hAnsi="Times New Roman Regular" w:cs="Times New Roman Regular"/>
          <w:kern w:val="0"/>
          <w:sz w:val="24"/>
          <w:szCs w:val="24"/>
          <w:lang w:bidi="ar"/>
        </w:rPr>
        <w:t>roup B.)</w:t>
      </w:r>
    </w:p>
    <w:p w14:paraId="69663528"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 xml:space="preserve">(Note: This figure shows the normal Q–Q plot for PCT measured 1 hour before surgery in group B, comparing the observed values with the theoretical quantiles of a normal distribution. Most data points lie close to the reference line, suggesting an </w:t>
      </w:r>
      <w:r w:rsidRPr="0054156A">
        <w:rPr>
          <w:rFonts w:ascii="Times New Roman Regular" w:eastAsia="宋体" w:hAnsi="Times New Roman Regular" w:cs="Times New Roman Regular"/>
          <w:kern w:val="0"/>
          <w:sz w:val="24"/>
          <w:szCs w:val="24"/>
          <w:lang w:bidi="ar"/>
        </w:rPr>
        <w:t>approximately normal distribution.)</w:t>
      </w:r>
    </w:p>
    <w:p w14:paraId="1112389E" w14:textId="77777777" w:rsidR="00816208" w:rsidRPr="0054156A" w:rsidRDefault="00816208">
      <w:pPr>
        <w:spacing w:line="400" w:lineRule="atLeast"/>
        <w:jc w:val="center"/>
        <w:rPr>
          <w:sz w:val="24"/>
          <w:szCs w:val="24"/>
        </w:rPr>
      </w:pPr>
    </w:p>
    <w:p w14:paraId="0312CD42"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37" name="鍥剧墖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鍥剧墖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035917E0"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37 (Normal Q–Q plot of PCT (ng/mL) (48 hours after surgery) in group A.)</w:t>
      </w:r>
    </w:p>
    <w:p w14:paraId="0BF59704"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 xml:space="preserve">(Note: This figure shows the normal Q–Q plot for PCT measured 48 hours after surgery in group A, comparing the </w:t>
      </w:r>
      <w:r w:rsidRPr="0054156A">
        <w:rPr>
          <w:rFonts w:ascii="Times New Roman Regular" w:eastAsia="宋体" w:hAnsi="Times New Roman Regular" w:cs="Times New Roman Regular"/>
          <w:kern w:val="0"/>
          <w:sz w:val="24"/>
          <w:szCs w:val="24"/>
          <w:lang w:bidi="ar"/>
        </w:rPr>
        <w:t>observed values with the theoretical quantiles of a normal distribution. Most data points lie close to the reference line, suggesting an approximately normal distribution.)</w:t>
      </w:r>
    </w:p>
    <w:p w14:paraId="67AF261E" w14:textId="77777777" w:rsidR="00816208" w:rsidRPr="0054156A" w:rsidRDefault="00816208">
      <w:pPr>
        <w:spacing w:line="400" w:lineRule="atLeast"/>
        <w:jc w:val="center"/>
        <w:rPr>
          <w:sz w:val="24"/>
          <w:szCs w:val="24"/>
        </w:rPr>
      </w:pPr>
    </w:p>
    <w:p w14:paraId="45564E41"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38" name="鍥剧墖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鍥剧墖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1B04E224"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Supplementary Fig. 38 (Normal Q–Q plot of PCT (ng/mL) (48 hours after surgery) i</w:t>
      </w:r>
      <w:r w:rsidRPr="0054156A">
        <w:rPr>
          <w:rFonts w:ascii="Times New Roman Regular" w:eastAsia="宋体" w:hAnsi="Times New Roman Regular" w:cs="Times New Roman Regular"/>
          <w:kern w:val="0"/>
          <w:sz w:val="24"/>
          <w:szCs w:val="24"/>
          <w:lang w:bidi="ar"/>
        </w:rPr>
        <w:t>n group B.)</w:t>
      </w:r>
    </w:p>
    <w:p w14:paraId="25644058" w14:textId="77777777" w:rsidR="00816208" w:rsidRPr="0054156A" w:rsidRDefault="004D4429">
      <w:pPr>
        <w:spacing w:line="400" w:lineRule="atLeast"/>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(Note: This figure shows the normal Q–Q plot for PCT measured 48 hours after surgery in group B, comparing the observed values with the theoretical quantiles of a normal distribution. A slight deviation from the reference line is visible, sugge</w:t>
      </w:r>
      <w:r w:rsidRPr="0054156A">
        <w:rPr>
          <w:rFonts w:ascii="Times New Roman Regular" w:eastAsia="宋体" w:hAnsi="Times New Roman Regular" w:cs="Times New Roman Regular"/>
          <w:kern w:val="0"/>
          <w:sz w:val="24"/>
          <w:szCs w:val="24"/>
          <w:lang w:bidi="ar"/>
        </w:rPr>
        <w:t>sting a mild departure from normality.)</w:t>
      </w:r>
    </w:p>
    <w:p w14:paraId="12052B77" w14:textId="77777777" w:rsidR="00816208" w:rsidRPr="0054156A" w:rsidRDefault="00816208">
      <w:pPr>
        <w:spacing w:line="400" w:lineRule="atLeast"/>
        <w:jc w:val="center"/>
        <w:rPr>
          <w:rFonts w:ascii="Times New Roman Regular" w:eastAsia="宋体" w:hAnsi="Times New Roman Regular" w:cs="Times New Roman Regular"/>
          <w:kern w:val="0"/>
          <w:sz w:val="24"/>
          <w:szCs w:val="24"/>
          <w:lang w:bidi="ar"/>
        </w:rPr>
      </w:pPr>
    </w:p>
    <w:p w14:paraId="6B61303F"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39" name="鍥剧墖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鍥剧墖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0A84CDB0"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39 (Normal Q–Q plot of DA (µg/L) (1 hour before surgery) in group A.)</w:t>
      </w:r>
    </w:p>
    <w:p w14:paraId="23D38286"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(Note: This figure shows the normal Q–Q plot for DA measured 1 hour before surgery in group A, comparing the observed values</w:t>
      </w:r>
      <w:r w:rsidRPr="0054156A">
        <w:rPr>
          <w:rFonts w:ascii="Times New Roman Regular" w:eastAsia="宋体" w:hAnsi="Times New Roman Regular" w:cs="Times New Roman Regular"/>
          <w:kern w:val="0"/>
          <w:sz w:val="24"/>
          <w:szCs w:val="24"/>
          <w:lang w:bidi="ar"/>
        </w:rPr>
        <w:t xml:space="preserve"> with the theoretical quantiles of a normal distribution. Most data points lie close to the reference line, suggesting an approximately normal distribution.)</w:t>
      </w:r>
    </w:p>
    <w:p w14:paraId="04432141" w14:textId="77777777" w:rsidR="00816208" w:rsidRPr="0054156A" w:rsidRDefault="00816208">
      <w:pPr>
        <w:spacing w:line="400" w:lineRule="atLeast"/>
        <w:jc w:val="center"/>
        <w:rPr>
          <w:sz w:val="24"/>
          <w:szCs w:val="24"/>
        </w:rPr>
      </w:pPr>
    </w:p>
    <w:p w14:paraId="1E5F7489"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7685"/>
            <wp:effectExtent l="0" t="0" r="11430" b="5715"/>
            <wp:docPr id="40" name="鍥剧墖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鍥剧墖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7379970" cy="4337685"/>
                    </a:xfrm>
                    <a:prstGeom prst="rect">
                      <a:avLst/>
                    </a:prstGeom>
                    <a:noFill/>
                    <a:ln>
                      <a:noFill/>
                    </a:ln>
                  </pic:spPr>
                </pic:pic>
              </a:graphicData>
            </a:graphic>
          </wp:inline>
        </w:drawing>
      </w:r>
    </w:p>
    <w:p w14:paraId="4F066EE8"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40 (Normal Q–Q plot of DA (µg/L) (1 hour before surgery) in group B.)</w:t>
      </w:r>
    </w:p>
    <w:p w14:paraId="44D98A88" w14:textId="77777777" w:rsidR="00816208" w:rsidRPr="0054156A" w:rsidRDefault="004D4429">
      <w:pPr>
        <w:spacing w:line="400" w:lineRule="atLeast"/>
        <w:jc w:val="center"/>
        <w:rPr>
          <w:sz w:val="24"/>
          <w:szCs w:val="24"/>
        </w:rPr>
      </w:pPr>
      <w:r w:rsidRPr="0054156A">
        <w:rPr>
          <w:rFonts w:ascii="Times New Roman Regular" w:eastAsia="宋体" w:hAnsi="Times New Roman Regular" w:cs="Times New Roman Regular"/>
          <w:kern w:val="0"/>
          <w:sz w:val="24"/>
          <w:szCs w:val="24"/>
          <w:lang w:bidi="ar"/>
        </w:rPr>
        <w:t>(Note:</w:t>
      </w:r>
      <w:r w:rsidRPr="0054156A">
        <w:rPr>
          <w:rFonts w:ascii="Times New Roman Regular" w:eastAsia="宋体" w:hAnsi="Times New Roman Regular" w:cs="Times New Roman Regular"/>
          <w:kern w:val="0"/>
          <w:sz w:val="24"/>
          <w:szCs w:val="24"/>
          <w:lang w:bidi="ar"/>
        </w:rPr>
        <w:t xml:space="preserve"> This figure shows the normal Q–Q plot for DA measured 1 hour before surgery in group B, comparing the observed values with the theoretical quantiles of a normal distribution. A visible deviation from the reference line is present, suggesting a departure f</w:t>
      </w:r>
      <w:r w:rsidRPr="0054156A">
        <w:rPr>
          <w:rFonts w:ascii="Times New Roman Regular" w:eastAsia="宋体" w:hAnsi="Times New Roman Regular" w:cs="Times New Roman Regular"/>
          <w:kern w:val="0"/>
          <w:sz w:val="24"/>
          <w:szCs w:val="24"/>
          <w:lang w:bidi="ar"/>
        </w:rPr>
        <w:t>rom normality.)</w:t>
      </w:r>
    </w:p>
    <w:p w14:paraId="68A44B7C" w14:textId="77777777" w:rsidR="00816208" w:rsidRPr="0054156A" w:rsidRDefault="00816208">
      <w:pPr>
        <w:spacing w:line="400" w:lineRule="atLeast"/>
        <w:jc w:val="center"/>
        <w:rPr>
          <w:sz w:val="24"/>
          <w:szCs w:val="24"/>
        </w:rPr>
      </w:pPr>
    </w:p>
    <w:p w14:paraId="01F0CA37"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41" name="鍥剧墖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鍥剧墖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0D8A3E41"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41 (Normal Q–Q plot of DA (µg/L) (48 hours after surgery) in group A.)</w:t>
      </w:r>
    </w:p>
    <w:p w14:paraId="0B8305C8"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 xml:space="preserve">(Note: This figure shows the normal Q–Q plot for DA measured 48 hours after surgery in group A, comparing the observed values with the theoretical </w:t>
      </w:r>
      <w:r w:rsidRPr="0054156A">
        <w:rPr>
          <w:rFonts w:ascii="Times New Roman Regular" w:eastAsia="宋体" w:hAnsi="Times New Roman Regular" w:cs="Times New Roman Regular"/>
          <w:kern w:val="0"/>
          <w:sz w:val="24"/>
          <w:szCs w:val="24"/>
          <w:lang w:bidi="ar"/>
        </w:rPr>
        <w:t>quantiles of a normal distribution. The data generally follow the reference line, suggesting an approximately normal distribution, although slight tail deviation may be present.)</w:t>
      </w:r>
    </w:p>
    <w:p w14:paraId="3C817CAF" w14:textId="77777777" w:rsidR="00816208" w:rsidRPr="0054156A" w:rsidRDefault="00816208">
      <w:pPr>
        <w:spacing w:line="400" w:lineRule="atLeast"/>
        <w:jc w:val="center"/>
        <w:rPr>
          <w:sz w:val="24"/>
          <w:szCs w:val="24"/>
        </w:rPr>
      </w:pPr>
    </w:p>
    <w:p w14:paraId="4E9913CC"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42" name="鍥剧墖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鍥剧墖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61996B39"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42 (Normal Q–Q plot of DA (µg/L) (48 hours after surger</w:t>
      </w:r>
      <w:r w:rsidRPr="0054156A">
        <w:rPr>
          <w:rFonts w:ascii="Times New Roman Regular" w:eastAsia="宋体" w:hAnsi="Times New Roman Regular" w:cs="Times New Roman Regular"/>
          <w:kern w:val="0"/>
          <w:sz w:val="24"/>
          <w:szCs w:val="24"/>
          <w:lang w:bidi="ar"/>
        </w:rPr>
        <w:t>y) in group B.)</w:t>
      </w:r>
    </w:p>
    <w:p w14:paraId="55B35C0C"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(Note: This figure shows the normal Q–Q plot for DA measured 48 hours after surgery in group B, comparing the observed values with the theoretical quantiles of a normal distribution. Most data points lie close to the reference line, suggest</w:t>
      </w:r>
      <w:r w:rsidRPr="0054156A">
        <w:rPr>
          <w:rFonts w:ascii="Times New Roman Regular" w:eastAsia="宋体" w:hAnsi="Times New Roman Regular" w:cs="Times New Roman Regular"/>
          <w:kern w:val="0"/>
          <w:sz w:val="24"/>
          <w:szCs w:val="24"/>
          <w:lang w:bidi="ar"/>
        </w:rPr>
        <w:t>ing an approximately normal distribution.)</w:t>
      </w:r>
    </w:p>
    <w:p w14:paraId="5CDF193D" w14:textId="77777777" w:rsidR="00816208" w:rsidRPr="0054156A" w:rsidRDefault="00816208">
      <w:pPr>
        <w:spacing w:line="400" w:lineRule="atLeast"/>
        <w:jc w:val="center"/>
        <w:rPr>
          <w:sz w:val="24"/>
          <w:szCs w:val="24"/>
        </w:rPr>
      </w:pPr>
    </w:p>
    <w:p w14:paraId="75D8340A"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43" name="鍥剧墖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鍥剧墖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02515FA5"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43 (Normal Q–Q plot of SP (µg/L) (1 hour before surgery) in group A.)</w:t>
      </w:r>
    </w:p>
    <w:p w14:paraId="06CEE1BC"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(Note: This figure shows the normal Q–Q plot for SP measured 1 hour before surgery in group A, comparing the observed val</w:t>
      </w:r>
      <w:r w:rsidRPr="0054156A">
        <w:rPr>
          <w:rFonts w:ascii="Times New Roman Regular" w:eastAsia="宋体" w:hAnsi="Times New Roman Regular" w:cs="Times New Roman Regular"/>
          <w:kern w:val="0"/>
          <w:sz w:val="24"/>
          <w:szCs w:val="24"/>
          <w:lang w:bidi="ar"/>
        </w:rPr>
        <w:t>ues with the theoretical quantiles of a normal distribution. A visible deviation from the reference line is present, suggesting a departure from normality.)</w:t>
      </w:r>
    </w:p>
    <w:p w14:paraId="49B6A3E5" w14:textId="77777777" w:rsidR="00816208" w:rsidRPr="0054156A" w:rsidRDefault="00816208">
      <w:pPr>
        <w:spacing w:line="400" w:lineRule="atLeast"/>
        <w:jc w:val="center"/>
        <w:rPr>
          <w:sz w:val="24"/>
          <w:szCs w:val="24"/>
        </w:rPr>
      </w:pPr>
    </w:p>
    <w:p w14:paraId="7EBA544E"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44" name="鍥剧墖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鍥剧墖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4D413A3B"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44 (Normal Q–Q plot of SP (µg/L) (1 hour before surgery) in group B.)</w:t>
      </w:r>
    </w:p>
    <w:p w14:paraId="5A63DA0D"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(Note: This figure shows the normal Q–Q plot for SP measured 1 hour before surgery in group B, comparing the observed values with the theoretical quantiles of a normal distribution. Most data points lie close to the reference line, suggesting an approximat</w:t>
      </w:r>
      <w:r w:rsidRPr="0054156A">
        <w:rPr>
          <w:rFonts w:ascii="Times New Roman Regular" w:eastAsia="宋体" w:hAnsi="Times New Roman Regular" w:cs="Times New Roman Regular"/>
          <w:kern w:val="0"/>
          <w:sz w:val="24"/>
          <w:szCs w:val="24"/>
          <w:lang w:bidi="ar"/>
        </w:rPr>
        <w:t>ely normal distribution, although minor deviation may be present.)</w:t>
      </w:r>
    </w:p>
    <w:p w14:paraId="43B0FEC9" w14:textId="77777777" w:rsidR="00816208" w:rsidRPr="0054156A" w:rsidRDefault="00816208">
      <w:pPr>
        <w:spacing w:line="400" w:lineRule="atLeast"/>
        <w:jc w:val="center"/>
        <w:rPr>
          <w:sz w:val="24"/>
          <w:szCs w:val="24"/>
        </w:rPr>
      </w:pPr>
    </w:p>
    <w:p w14:paraId="782B4B98"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45" name="鍥剧墖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鍥剧墖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2FFFF99C"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45 (Normal Q–Q plot of SP (µg/L) (48 hours after surgery) in group A.)</w:t>
      </w:r>
    </w:p>
    <w:p w14:paraId="0A17A506"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 xml:space="preserve">(Note: This figure shows the normal Q–Q plot for SP measured 48 hours after surgery in group A, </w:t>
      </w:r>
      <w:r w:rsidRPr="0054156A">
        <w:rPr>
          <w:rFonts w:ascii="Times New Roman Regular" w:eastAsia="宋体" w:hAnsi="Times New Roman Regular" w:cs="Times New Roman Regular"/>
          <w:kern w:val="0"/>
          <w:sz w:val="24"/>
          <w:szCs w:val="24"/>
          <w:lang w:bidi="ar"/>
        </w:rPr>
        <w:t>comparing the observed values with the theoretical quantiles of a normal distribution. A slight deviation from the reference line is visible, suggesting a mild departure from normality.)</w:t>
      </w:r>
    </w:p>
    <w:p w14:paraId="4822985E" w14:textId="77777777" w:rsidR="00816208" w:rsidRPr="0054156A" w:rsidRDefault="00816208">
      <w:pPr>
        <w:spacing w:line="400" w:lineRule="atLeast"/>
        <w:jc w:val="center"/>
        <w:rPr>
          <w:sz w:val="24"/>
          <w:szCs w:val="24"/>
        </w:rPr>
      </w:pPr>
    </w:p>
    <w:p w14:paraId="723C2909"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46" name="鍥剧墖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鍥剧墖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08FF24C6"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46 (Normal Q–Q plot of SP (µg/L) (48 hours afte</w:t>
      </w:r>
      <w:r w:rsidRPr="0054156A">
        <w:rPr>
          <w:rFonts w:ascii="Times New Roman Regular" w:eastAsia="宋体" w:hAnsi="Times New Roman Regular" w:cs="Times New Roman Regular"/>
          <w:kern w:val="0"/>
          <w:sz w:val="24"/>
          <w:szCs w:val="24"/>
          <w:lang w:bidi="ar"/>
        </w:rPr>
        <w:t>r surgery) in group B.)</w:t>
      </w:r>
    </w:p>
    <w:p w14:paraId="3F3285FD"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 xml:space="preserve">(Note: This figure shows the normal Q–Q plot for SP measured 48 hours after surgery in group B, comparing the observed values with the theoretical quantiles of a normal distribution. A visible deviation from the reference line is </w:t>
      </w:r>
      <w:r w:rsidRPr="0054156A">
        <w:rPr>
          <w:rFonts w:ascii="Times New Roman Regular" w:eastAsia="宋体" w:hAnsi="Times New Roman Regular" w:cs="Times New Roman Regular"/>
          <w:kern w:val="0"/>
          <w:sz w:val="24"/>
          <w:szCs w:val="24"/>
          <w:lang w:bidi="ar"/>
        </w:rPr>
        <w:t>present, suggesting a departure from normality.)</w:t>
      </w:r>
    </w:p>
    <w:p w14:paraId="104B0E62" w14:textId="77777777" w:rsidR="00816208" w:rsidRPr="0054156A" w:rsidRDefault="00816208">
      <w:pPr>
        <w:spacing w:line="400" w:lineRule="atLeast"/>
        <w:jc w:val="center"/>
        <w:rPr>
          <w:sz w:val="24"/>
          <w:szCs w:val="24"/>
        </w:rPr>
      </w:pPr>
    </w:p>
    <w:p w14:paraId="2A73866B"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47" name="鍥剧墖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鍥剧墖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2CF86EEB"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47 (Normal Q–Q plot of 5-HT (µg/L) (1 hour before surgery) in group A.)</w:t>
      </w:r>
    </w:p>
    <w:p w14:paraId="51C4021D"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(Note: This figure shows the normal Q–Q plot for 5-HT measured 1 hour before surgery in group A, comparing the ob</w:t>
      </w:r>
      <w:r w:rsidRPr="0054156A">
        <w:rPr>
          <w:rFonts w:ascii="Times New Roman Regular" w:eastAsia="宋体" w:hAnsi="Times New Roman Regular" w:cs="Times New Roman Regular"/>
          <w:kern w:val="0"/>
          <w:sz w:val="24"/>
          <w:szCs w:val="24"/>
          <w:lang w:bidi="ar"/>
        </w:rPr>
        <w:t>served values with the theoretical quantiles of a normal distribution. Most data points lie close to the reference line, suggesting an approximately normal distribution.)</w:t>
      </w:r>
    </w:p>
    <w:p w14:paraId="6791FD15" w14:textId="77777777" w:rsidR="00816208" w:rsidRPr="0054156A" w:rsidRDefault="00816208">
      <w:pPr>
        <w:spacing w:line="400" w:lineRule="atLeast"/>
        <w:jc w:val="center"/>
        <w:rPr>
          <w:sz w:val="24"/>
          <w:szCs w:val="24"/>
        </w:rPr>
      </w:pPr>
    </w:p>
    <w:p w14:paraId="66A6F3B5"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48" name="鍥剧墖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鍥剧墖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2DE041DE"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Supplementary Fig. 48 (Normal Q–Q plot of 5-HT (µg/L) (1 hour before surgery) in g</w:t>
      </w:r>
      <w:r w:rsidRPr="0054156A">
        <w:rPr>
          <w:rFonts w:ascii="Times New Roman Regular" w:eastAsia="宋体" w:hAnsi="Times New Roman Regular" w:cs="Times New Roman Regular"/>
          <w:kern w:val="0"/>
          <w:sz w:val="24"/>
          <w:szCs w:val="24"/>
          <w:lang w:bidi="ar"/>
        </w:rPr>
        <w:t>roup B.)</w:t>
      </w:r>
    </w:p>
    <w:p w14:paraId="0F4BB6B2" w14:textId="77777777" w:rsidR="00816208" w:rsidRPr="0054156A" w:rsidRDefault="004D4429">
      <w:pPr>
        <w:spacing w:line="400" w:lineRule="atLeast"/>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(Note: This figure shows the normal Q–Q plot for 5-HT measured 1 hour before surgery in group B, comparing the observed values with the theoretical quantiles of a normal distribution. Most data points lie close to the reference line, suggesting an</w:t>
      </w:r>
      <w:r w:rsidRPr="0054156A">
        <w:rPr>
          <w:rFonts w:ascii="Times New Roman Regular" w:eastAsia="宋体" w:hAnsi="Times New Roman Regular" w:cs="Times New Roman Regular"/>
          <w:kern w:val="0"/>
          <w:sz w:val="24"/>
          <w:szCs w:val="24"/>
          <w:lang w:bidi="ar"/>
        </w:rPr>
        <w:t xml:space="preserve"> approximately normal distribution.)</w:t>
      </w:r>
    </w:p>
    <w:p w14:paraId="66AC845B" w14:textId="77777777" w:rsidR="00816208" w:rsidRPr="0054156A" w:rsidRDefault="00816208">
      <w:pPr>
        <w:spacing w:line="400" w:lineRule="atLeast"/>
        <w:jc w:val="center"/>
        <w:rPr>
          <w:rFonts w:ascii="Times New Roman Regular" w:eastAsia="宋体" w:hAnsi="Times New Roman Regular" w:cs="Times New Roman Regular"/>
          <w:kern w:val="0"/>
          <w:sz w:val="24"/>
          <w:szCs w:val="24"/>
          <w:lang w:bidi="ar"/>
        </w:rPr>
      </w:pPr>
    </w:p>
    <w:p w14:paraId="035E9205"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noProof/>
          <w:sz w:val="24"/>
          <w:szCs w:val="24"/>
        </w:rPr>
        <w:lastRenderedPageBreak/>
        <w:drawing>
          <wp:inline distT="0" distB="0" distL="0" distR="0">
            <wp:extent cx="7379970" cy="4339590"/>
            <wp:effectExtent l="0" t="0" r="11430" b="3810"/>
            <wp:docPr id="49" name="鍥剧墖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鍥剧墖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5E148010"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Supplementary Fig. 49 (Normal Q–Q plot of 5-HT (µg/L) (48 hours after surgery) in group A.)</w:t>
      </w:r>
    </w:p>
    <w:p w14:paraId="5381D322" w14:textId="77777777" w:rsidR="00816208" w:rsidRPr="0054156A" w:rsidRDefault="004D4429">
      <w:pPr>
        <w:spacing w:line="400" w:lineRule="atLeast"/>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(Note: This figure shows the normal Q–Q plot for 5-HT measured 48 hours after surgery in group A, comparing the observed val</w:t>
      </w:r>
      <w:r w:rsidRPr="0054156A">
        <w:rPr>
          <w:rFonts w:ascii="Times New Roman Regular" w:eastAsia="宋体" w:hAnsi="Times New Roman Regular" w:cs="Times New Roman Regular"/>
          <w:kern w:val="0"/>
          <w:sz w:val="24"/>
          <w:szCs w:val="24"/>
          <w:lang w:bidi="ar"/>
        </w:rPr>
        <w:t>ues with the theoretical quantiles of a normal distribution. Most data points lie close to the reference line, suggesting an approximately normal distribution.)</w:t>
      </w:r>
    </w:p>
    <w:p w14:paraId="368D99B7" w14:textId="77777777" w:rsidR="00816208" w:rsidRPr="0054156A" w:rsidRDefault="00816208">
      <w:pPr>
        <w:spacing w:line="400" w:lineRule="atLeast"/>
        <w:jc w:val="center"/>
        <w:rPr>
          <w:rFonts w:ascii="Times New Roman Regular" w:eastAsia="宋体" w:hAnsi="Times New Roman Regular" w:cs="Times New Roman Regular"/>
          <w:kern w:val="0"/>
          <w:sz w:val="24"/>
          <w:szCs w:val="24"/>
          <w:lang w:bidi="ar"/>
        </w:rPr>
      </w:pPr>
    </w:p>
    <w:p w14:paraId="714EDD91"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50" name="鍥剧墖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鍥剧墖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7996E694"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50 (Normal Q–Q plot of 5-HT (µg/L) (48 hours after surgery) in group B.)</w:t>
      </w:r>
    </w:p>
    <w:p w14:paraId="2D18B2FA"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(Note: This figure shows the normal Q–Q plot for 5-HT measured 48 hours after surgery in group B, comparing the observed values with the theoretical quantiles of a normal distribution. A clear deviation from the reference line is present, suggesting a depa</w:t>
      </w:r>
      <w:r w:rsidRPr="0054156A">
        <w:rPr>
          <w:rFonts w:ascii="Times New Roman Regular" w:eastAsia="宋体" w:hAnsi="Times New Roman Regular" w:cs="Times New Roman Regular"/>
          <w:kern w:val="0"/>
          <w:sz w:val="24"/>
          <w:szCs w:val="24"/>
          <w:lang w:bidi="ar"/>
        </w:rPr>
        <w:t>rture from normality.)</w:t>
      </w:r>
    </w:p>
    <w:p w14:paraId="2796FA5D" w14:textId="77777777" w:rsidR="00816208" w:rsidRPr="0054156A" w:rsidRDefault="00816208">
      <w:pPr>
        <w:spacing w:line="400" w:lineRule="atLeast"/>
        <w:jc w:val="center"/>
        <w:rPr>
          <w:sz w:val="24"/>
          <w:szCs w:val="24"/>
        </w:rPr>
      </w:pPr>
    </w:p>
    <w:p w14:paraId="660F7795"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51" name="鍥剧墖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鍥剧墖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7A6B7900"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Supplementary Fig. 51 (Normal Q–Q plot of PGE2 (µg/L) (1 hour before surgery) in group A.)</w:t>
      </w:r>
    </w:p>
    <w:p w14:paraId="080DE818" w14:textId="77777777" w:rsidR="00816208" w:rsidRPr="0054156A" w:rsidRDefault="004D4429">
      <w:pPr>
        <w:spacing w:line="400" w:lineRule="atLeast"/>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(Note: This figure shows the normal Q–Q plot for PGE2 measured 1 hour before surgery in group A, comparing the observed values with the theoretical quantiles of a normal distribution. The data generally follow the reference line, suggesting an approximatel</w:t>
      </w:r>
      <w:r w:rsidRPr="0054156A">
        <w:rPr>
          <w:rFonts w:ascii="Times New Roman Regular" w:eastAsia="宋体" w:hAnsi="Times New Roman Regular" w:cs="Times New Roman Regular"/>
          <w:kern w:val="0"/>
          <w:sz w:val="24"/>
          <w:szCs w:val="24"/>
          <w:lang w:bidi="ar"/>
        </w:rPr>
        <w:t xml:space="preserve">y normal distribution, </w:t>
      </w:r>
    </w:p>
    <w:p w14:paraId="188D9432" w14:textId="77777777" w:rsidR="00816208" w:rsidRPr="0054156A" w:rsidRDefault="004D4429">
      <w:pPr>
        <w:spacing w:line="400" w:lineRule="atLeast"/>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although slight deviation may be present.)</w:t>
      </w:r>
    </w:p>
    <w:p w14:paraId="0A7B13D7" w14:textId="77777777" w:rsidR="00816208" w:rsidRPr="0054156A" w:rsidRDefault="00816208">
      <w:pPr>
        <w:spacing w:line="400" w:lineRule="atLeast"/>
        <w:jc w:val="center"/>
        <w:rPr>
          <w:rFonts w:ascii="Times New Roman Regular" w:eastAsia="宋体" w:hAnsi="Times New Roman Regular" w:cs="Times New Roman Regular"/>
          <w:kern w:val="0"/>
          <w:sz w:val="24"/>
          <w:szCs w:val="24"/>
          <w:lang w:bidi="ar"/>
        </w:rPr>
      </w:pPr>
    </w:p>
    <w:p w14:paraId="2EB4D222"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52" name="鍥剧墖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鍥剧墖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69EE3093"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Supplementary Fig. 52 (Normal Q–Q plot of PGE2 (µg/L) (1 hour before surgery) in group B.)</w:t>
      </w:r>
    </w:p>
    <w:p w14:paraId="71CA6984"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(Note: This figure shows the normal Q–Q plot for PGE2 measured 1 hour before surgery in group B</w:t>
      </w:r>
      <w:r w:rsidRPr="0054156A">
        <w:rPr>
          <w:rFonts w:ascii="Times New Roman Regular" w:eastAsia="宋体" w:hAnsi="Times New Roman Regular" w:cs="Times New Roman Regular"/>
          <w:kern w:val="0"/>
          <w:sz w:val="24"/>
          <w:szCs w:val="24"/>
          <w:lang w:bidi="ar"/>
        </w:rPr>
        <w:t>, comparing the observed values with the theoretical quantiles of a normal distribution. Most data points lie close to the reference line, suggesting an approximately normal distribution.)</w:t>
      </w:r>
    </w:p>
    <w:p w14:paraId="7D3EDF4A" w14:textId="77777777" w:rsidR="00816208" w:rsidRPr="0054156A" w:rsidRDefault="00816208">
      <w:pPr>
        <w:spacing w:line="400" w:lineRule="atLeast"/>
        <w:jc w:val="center"/>
        <w:rPr>
          <w:sz w:val="24"/>
          <w:szCs w:val="24"/>
        </w:rPr>
      </w:pPr>
    </w:p>
    <w:p w14:paraId="70092147"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53" name="鍥剧墖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鍥剧墖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294E8353" w14:textId="77777777" w:rsidR="00816208" w:rsidRPr="0054156A" w:rsidRDefault="004D4429">
      <w:pPr>
        <w:spacing w:line="400" w:lineRule="atLeast"/>
        <w:jc w:val="center"/>
        <w:rPr>
          <w:rFonts w:ascii="Times New Roman Regular" w:eastAsia="宋体" w:hAnsi="Times New Roman Regular"/>
          <w:kern w:val="0"/>
          <w:sz w:val="24"/>
        </w:rPr>
      </w:pPr>
      <w:r w:rsidRPr="0054156A">
        <w:rPr>
          <w:rFonts w:ascii="Times New Roman Regular" w:eastAsia="宋体" w:hAnsi="Times New Roman Regular" w:cs="Times New Roman Regular"/>
          <w:kern w:val="0"/>
          <w:sz w:val="24"/>
          <w:szCs w:val="24"/>
          <w:lang w:bidi="ar"/>
        </w:rPr>
        <w:t xml:space="preserve">Supplementary Fig. 53 (Normal Q–Q plot of PGE2 (µg/L) (48 hours </w:t>
      </w:r>
      <w:r w:rsidRPr="0054156A">
        <w:rPr>
          <w:rFonts w:ascii="Times New Roman Regular" w:eastAsia="宋体" w:hAnsi="Times New Roman Regular" w:cs="Times New Roman Regular"/>
          <w:kern w:val="0"/>
          <w:sz w:val="24"/>
          <w:szCs w:val="24"/>
          <w:lang w:bidi="ar"/>
        </w:rPr>
        <w:t>after surgery) in group A.)</w:t>
      </w:r>
    </w:p>
    <w:p w14:paraId="4410DB99" w14:textId="77777777" w:rsidR="00816208" w:rsidRPr="0054156A" w:rsidRDefault="004D4429">
      <w:pPr>
        <w:spacing w:line="400" w:lineRule="atLeast"/>
        <w:rPr>
          <w:sz w:val="24"/>
          <w:szCs w:val="24"/>
        </w:rPr>
      </w:pPr>
      <w:r w:rsidRPr="0054156A">
        <w:rPr>
          <w:rFonts w:ascii="Times New Roman Regular" w:eastAsia="宋体" w:hAnsi="Times New Roman Regular" w:cs="Times New Roman Regular"/>
          <w:kern w:val="0"/>
          <w:sz w:val="24"/>
          <w:szCs w:val="24"/>
          <w:lang w:bidi="ar"/>
        </w:rPr>
        <w:t>(Note: This figure shows the normal Q–Q plot for PGE2 measured 48 hours after surgery in group A, comparing the observed values with the theoretical quantiles of a normal distribution. Most data points lie close to the reference</w:t>
      </w:r>
      <w:r w:rsidRPr="0054156A">
        <w:rPr>
          <w:rFonts w:ascii="Times New Roman Regular" w:eastAsia="宋体" w:hAnsi="Times New Roman Regular" w:cs="Times New Roman Regular"/>
          <w:kern w:val="0"/>
          <w:sz w:val="24"/>
          <w:szCs w:val="24"/>
          <w:lang w:bidi="ar"/>
        </w:rPr>
        <w:t xml:space="preserve"> line, suggesting an approximately normal distribution.)</w:t>
      </w:r>
    </w:p>
    <w:p w14:paraId="55C54B41" w14:textId="77777777" w:rsidR="00816208" w:rsidRPr="0054156A" w:rsidRDefault="004D4429">
      <w:pPr>
        <w:spacing w:line="400" w:lineRule="atLeast"/>
        <w:jc w:val="center"/>
        <w:rPr>
          <w:sz w:val="24"/>
          <w:szCs w:val="24"/>
        </w:rPr>
      </w:pPr>
      <w:r w:rsidRPr="0054156A">
        <w:rPr>
          <w:noProof/>
          <w:sz w:val="24"/>
          <w:szCs w:val="24"/>
        </w:rPr>
        <w:lastRenderedPageBreak/>
        <w:drawing>
          <wp:inline distT="0" distB="0" distL="0" distR="0">
            <wp:extent cx="7379970" cy="4339590"/>
            <wp:effectExtent l="0" t="0" r="11430" b="3810"/>
            <wp:docPr id="54" name="鍥剧墖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鍥剧墖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7379970" cy="4339590"/>
                    </a:xfrm>
                    <a:prstGeom prst="rect">
                      <a:avLst/>
                    </a:prstGeom>
                    <a:noFill/>
                    <a:ln>
                      <a:noFill/>
                    </a:ln>
                  </pic:spPr>
                </pic:pic>
              </a:graphicData>
            </a:graphic>
          </wp:inline>
        </w:drawing>
      </w:r>
    </w:p>
    <w:p w14:paraId="0CE4F22E" w14:textId="77777777" w:rsidR="00816208" w:rsidRPr="0054156A" w:rsidRDefault="004D4429">
      <w:pPr>
        <w:spacing w:line="400" w:lineRule="atLeast"/>
        <w:jc w:val="center"/>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Supplementary Fig. 54 (Normal Q–Q plot of PGE2 (µg/L) (48 hours after surgery) in group B.)</w:t>
      </w:r>
    </w:p>
    <w:p w14:paraId="462B81F6" w14:textId="77777777" w:rsidR="00816208" w:rsidRPr="0054156A" w:rsidRDefault="004D4429">
      <w:pPr>
        <w:spacing w:line="400" w:lineRule="atLeast"/>
        <w:rPr>
          <w:rFonts w:ascii="Times New Roman Regular" w:eastAsia="宋体" w:hAnsi="Times New Roman Regular" w:cs="Times New Roman Regular"/>
          <w:kern w:val="0"/>
          <w:sz w:val="24"/>
          <w:szCs w:val="24"/>
          <w:lang w:bidi="ar"/>
        </w:rPr>
      </w:pPr>
      <w:r w:rsidRPr="0054156A">
        <w:rPr>
          <w:rFonts w:ascii="Times New Roman Regular" w:eastAsia="宋体" w:hAnsi="Times New Roman Regular" w:cs="Times New Roman Regular"/>
          <w:kern w:val="0"/>
          <w:sz w:val="24"/>
          <w:szCs w:val="24"/>
          <w:lang w:bidi="ar"/>
        </w:rPr>
        <w:t>(Note: This figure shows the normal Q–Q plot for PGE2 measured 48 hours after surgery in group B, compari</w:t>
      </w:r>
      <w:r w:rsidRPr="0054156A">
        <w:rPr>
          <w:rFonts w:ascii="Times New Roman Regular" w:eastAsia="宋体" w:hAnsi="Times New Roman Regular" w:cs="Times New Roman Regular"/>
          <w:kern w:val="0"/>
          <w:sz w:val="24"/>
          <w:szCs w:val="24"/>
          <w:lang w:bidi="ar"/>
        </w:rPr>
        <w:t>ng the observed values with the theoretical quantiles of a normal distribution. Most data points lie close to the reference line, suggesting an approximately normal distribution.)</w:t>
      </w:r>
    </w:p>
    <w:p w14:paraId="0E259D80" w14:textId="77777777" w:rsidR="00816208" w:rsidRPr="0054156A" w:rsidRDefault="00816208">
      <w:pPr>
        <w:spacing w:line="400" w:lineRule="atLeast"/>
        <w:jc w:val="center"/>
        <w:rPr>
          <w:sz w:val="24"/>
          <w:szCs w:val="24"/>
        </w:rPr>
      </w:pPr>
    </w:p>
    <w:p w14:paraId="2F44C361" w14:textId="77777777" w:rsidR="00816208" w:rsidRPr="0054156A" w:rsidRDefault="00816208">
      <w:pPr>
        <w:spacing w:line="400" w:lineRule="atLeast"/>
        <w:jc w:val="left"/>
        <w:rPr>
          <w:sz w:val="24"/>
          <w:szCs w:val="24"/>
        </w:rPr>
      </w:pPr>
    </w:p>
    <w:sectPr w:rsidR="00816208" w:rsidRPr="0054156A">
      <w:pgSz w:w="16840" w:h="11907" w:orient="landscape"/>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80301" w14:textId="77777777" w:rsidR="004D4429" w:rsidRDefault="004D4429" w:rsidP="0054156A">
      <w:r>
        <w:separator/>
      </w:r>
    </w:p>
  </w:endnote>
  <w:endnote w:type="continuationSeparator" w:id="0">
    <w:p w14:paraId="6A485A04" w14:textId="77777777" w:rsidR="004D4429" w:rsidRDefault="004D4429" w:rsidP="00541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Regular">
    <w:altName w:val="Times New Roman"/>
    <w:charset w:val="00"/>
    <w:family w:val="auto"/>
    <w:pitch w:val="default"/>
    <w:sig w:usb0="E0000AFF" w:usb1="00007843" w:usb2="00000001" w:usb3="00000000" w:csb0="400001BF" w:csb1="DFF70000"/>
  </w:font>
  <w:font w:name="Times New Roman Italic">
    <w:altName w:val="Times New Roman Italic"/>
    <w:panose1 w:val="02020503050405090304"/>
    <w:charset w:val="00"/>
    <w:family w:val="auto"/>
    <w:pitch w:val="default"/>
    <w:sig w:usb0="E0000AFF" w:usb1="00007843" w:usb2="00000001" w:usb3="00000000" w:csb0="400001BF" w:csb1="DFF7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2235F" w14:textId="77777777" w:rsidR="004D4429" w:rsidRDefault="004D4429" w:rsidP="0054156A">
      <w:r>
        <w:separator/>
      </w:r>
    </w:p>
  </w:footnote>
  <w:footnote w:type="continuationSeparator" w:id="0">
    <w:p w14:paraId="747C7779" w14:textId="77777777" w:rsidR="004D4429" w:rsidRDefault="004D4429" w:rsidP="005415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defaultTabStop w:val="7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noLineBreaksAfter w:lang="zh-CN" w:val="([{€俊堛娿屻庛庯愩斻栵樷涳溿紙蓟路鈥锛锝锟"/>
  <w:noLineBreaksBefore w:lang="zh-CN" w:val="!),.:;?]}€併傘傦冦呫埗夈夛嬨嶃庯忋戙斤曗曘栤楋欌涳滐濃烇篓紒紘紝細紵絸綕繝藝藟路鈥銆锛锝︹"/>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D0E"/>
    <w:rsid w:val="DABFF14C"/>
    <w:rsid w:val="FEFCD012"/>
    <w:rsid w:val="001808E1"/>
    <w:rsid w:val="002C65EF"/>
    <w:rsid w:val="004D4429"/>
    <w:rsid w:val="00520790"/>
    <w:rsid w:val="0054156A"/>
    <w:rsid w:val="005E20A4"/>
    <w:rsid w:val="00676C87"/>
    <w:rsid w:val="00683D23"/>
    <w:rsid w:val="006F717B"/>
    <w:rsid w:val="0075547A"/>
    <w:rsid w:val="00786174"/>
    <w:rsid w:val="007F09C8"/>
    <w:rsid w:val="007F73A4"/>
    <w:rsid w:val="00816208"/>
    <w:rsid w:val="00857F89"/>
    <w:rsid w:val="00925854"/>
    <w:rsid w:val="0095623C"/>
    <w:rsid w:val="00A87D0E"/>
    <w:rsid w:val="00A905C6"/>
    <w:rsid w:val="00CA2CBC"/>
    <w:rsid w:val="00CC6CD6"/>
    <w:rsid w:val="00CD64D7"/>
    <w:rsid w:val="00CE65F0"/>
    <w:rsid w:val="00CF533B"/>
    <w:rsid w:val="00D3604E"/>
    <w:rsid w:val="00E55B4D"/>
    <w:rsid w:val="00E570E3"/>
    <w:rsid w:val="00F34DA1"/>
    <w:rsid w:val="00FA426D"/>
    <w:rsid w:val="3F59F824"/>
    <w:rsid w:val="3FE7F8AD"/>
    <w:rsid w:val="6FFF0CE6"/>
    <w:rsid w:val="7E9B8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FE5ED4"/>
  <w14:defaultImageDpi w14:val="0"/>
  <w15:docId w15:val="{04D8F571-0757-44FB-806A-36EB8A11D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velope return" w:qFormat="1"/>
    <w:lsdException w:name="footnote reference" w:qFormat="1"/>
    <w:lsdException w:name="annotation reference" w:qFormat="1"/>
    <w:lsdException w:name="line number" w:qFormat="1"/>
    <w:lsdException w:name="page number" w:qFormat="1"/>
    <w:lsdException w:name="endnote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uiPriority="20" w:qFormat="1"/>
    <w:lsdException w:name="Document Map" w:qFormat="1"/>
    <w:lsdException w:name="Plain Text" w:qFormat="1"/>
    <w:lsdException w:name="E-mail Signature" w:qFormat="1"/>
    <w:lsdException w:name="HTML Top of Form" w:semiHidden="1" w:unhideWhenUsed="1"/>
    <w:lsdException w:name="HTML Bottom of Form" w:semiHidden="1" w:unhideWhenUsed="1"/>
    <w:lsdException w:name="Normal (Web)" w:unhideWhenUsed="1"/>
    <w:lsdException w:name="HTML Acronym" w:qFormat="1"/>
    <w:lsdException w:name="HTML Address" w:qFormat="1"/>
    <w:lsdException w:name="HTML Cite" w:qFormat="1"/>
    <w:lsdException w:name="HTML Code" w:qFormat="1"/>
    <w:lsdException w:name="HTML Definition" w:qFormat="1"/>
    <w:lsdException w:name="HTML Keyboard" w:semiHidden="1" w:unhideWhenUsed="1" w:qFormat="1"/>
    <w:lsdException w:name="HTML Preformatted" w:qFormat="1"/>
    <w:lsdException w:name="HTML Sample" w:qFormat="1"/>
    <w:lsdException w:name="HTML Typewriter" w:qFormat="1"/>
    <w:lsdException w:name="HTML Variable" w:qFormat="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uiPriority="0" w:qFormat="1"/>
    <w:lsdException w:name="Table Theme" w:semiHidden="1" w:unhideWhenUsed="1"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eastAsia="Times New Roman"/>
      <w:kern w:val="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qFormat/>
    <w:pPr>
      <w:jc w:val="left"/>
    </w:pPr>
  </w:style>
  <w:style w:type="paragraph" w:styleId="Footer">
    <w:name w:val="footer"/>
    <w:basedOn w:val="Normal"/>
    <w:link w:val="FooterChar"/>
    <w:uiPriority w:val="99"/>
    <w:qFormat/>
    <w:pPr>
      <w:tabs>
        <w:tab w:val="center" w:pos="4153"/>
        <w:tab w:val="right" w:pos="8306"/>
      </w:tabs>
      <w:snapToGrid w:val="0"/>
      <w:jc w:val="left"/>
    </w:pPr>
    <w:rPr>
      <w:sz w:val="18"/>
      <w:szCs w:val="18"/>
    </w:rPr>
  </w:style>
  <w:style w:type="paragraph" w:styleId="Header">
    <w:name w:val="header"/>
    <w:basedOn w:val="Normal"/>
    <w:link w:val="HeaderChar"/>
    <w:uiPriority w:val="99"/>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pPr>
      <w:spacing w:before="100" w:beforeAutospacing="1" w:after="100" w:afterAutospacing="1"/>
      <w:jc w:val="left"/>
    </w:pPr>
    <w:rPr>
      <w:kern w:val="0"/>
      <w:sz w:val="24"/>
      <w:szCs w:val="24"/>
    </w:rPr>
  </w:style>
  <w:style w:type="paragraph" w:styleId="CommentSubject">
    <w:name w:val="annotation subject"/>
    <w:basedOn w:val="CommentText"/>
    <w:next w:val="CommentText"/>
    <w:link w:val="CommentSubjectChar"/>
    <w:uiPriority w:val="99"/>
    <w:qFormat/>
    <w:rPr>
      <w:b/>
      <w:bCs/>
    </w:rPr>
  </w:style>
  <w:style w:type="character" w:styleId="Strong">
    <w:name w:val="Strong"/>
    <w:basedOn w:val="DefaultParagraphFont"/>
    <w:uiPriority w:val="22"/>
    <w:qFormat/>
    <w:rPr>
      <w:b/>
    </w:rPr>
  </w:style>
  <w:style w:type="character" w:styleId="Emphasis">
    <w:name w:val="Emphasis"/>
    <w:basedOn w:val="DefaultParagraphFont"/>
    <w:uiPriority w:val="20"/>
    <w:qFormat/>
    <w:rPr>
      <w:i/>
    </w:rPr>
  </w:style>
  <w:style w:type="character" w:styleId="CommentReference">
    <w:name w:val="annotation reference"/>
    <w:basedOn w:val="DefaultParagraphFont"/>
    <w:uiPriority w:val="99"/>
    <w:qFormat/>
    <w:rPr>
      <w:sz w:val="21"/>
      <w:szCs w:val="21"/>
    </w:rPr>
  </w:style>
  <w:style w:type="character" w:customStyle="1" w:styleId="HeaderChar">
    <w:name w:val="Header Char"/>
    <w:basedOn w:val="DefaultParagraphFont"/>
    <w:link w:val="Header"/>
    <w:uiPriority w:val="99"/>
    <w:rPr>
      <w:rFonts w:eastAsia="Times New Roman" w:cs="Times New Roman"/>
      <w:sz w:val="18"/>
      <w:szCs w:val="18"/>
    </w:rPr>
  </w:style>
  <w:style w:type="character" w:customStyle="1" w:styleId="FooterChar">
    <w:name w:val="Footer Char"/>
    <w:basedOn w:val="DefaultParagraphFont"/>
    <w:link w:val="Footer"/>
    <w:uiPriority w:val="99"/>
    <w:rPr>
      <w:rFonts w:eastAsia="Times New Roman" w:cs="Times New Roman"/>
      <w:sz w:val="18"/>
      <w:szCs w:val="18"/>
    </w:rPr>
  </w:style>
  <w:style w:type="character" w:customStyle="1" w:styleId="CommentTextChar">
    <w:name w:val="Comment Text Char"/>
    <w:basedOn w:val="DefaultParagraphFont"/>
    <w:link w:val="CommentText"/>
    <w:uiPriority w:val="99"/>
    <w:rPr>
      <w:rFonts w:eastAsia="Times New Roman" w:cs="Times New Roman"/>
      <w:szCs w:val="21"/>
    </w:rPr>
  </w:style>
  <w:style w:type="character" w:customStyle="1" w:styleId="CommentSubjectChar">
    <w:name w:val="Comment Subject Char"/>
    <w:basedOn w:val="CommentTextChar"/>
    <w:link w:val="CommentSubject"/>
    <w:uiPriority w:val="99"/>
    <w:rPr>
      <w:rFonts w:eastAsia="Times New Roman" w:cs="Times New Roman"/>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endnotes" Target="endnotes.xml"/><Relationship Id="rId61"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58</Pages>
  <Words>3591</Words>
  <Characters>20473</Characters>
  <Application>Microsoft Office Word</Application>
  <DocSecurity>0</DocSecurity>
  <Lines>170</Lines>
  <Paragraphs>48</Paragraphs>
  <ScaleCrop>false</ScaleCrop>
  <Company/>
  <LinksUpToDate>false</LinksUpToDate>
  <CharactersWithSpaces>24016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Alessia Greco</cp:lastModifiedBy>
  <cp:revision>3</cp:revision>
  <dcterms:created xsi:type="dcterms:W3CDTF">2026-04-22T15:26:00Z</dcterms:created>
  <dcterms:modified xsi:type="dcterms:W3CDTF">2026-04-30T05:45:00Z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62751502-664b-47be-ab3a-a0948ccfe68f</vt:lpwstr>
  </property>
  <property fmtid="{D5CDD505-2E9C-101B-9397-08002B2CF9AE}" pid="3" name="KSOProductBuildVer">
    <vt:lpwstr>2052-12.1.24031.24031</vt:lpwstr>
  </property>
  <property fmtid="{D5CDD505-2E9C-101B-9397-08002B2CF9AE}" pid="4" name="ICV">
    <vt:lpwstr>A6BC7ED29BBD94C00E09DF691AF2A8DA_42</vt:lpwstr>
  </property>
</Properties>
</file>